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B092" w14:textId="77777777" w:rsidR="006957D9" w:rsidRDefault="00956D4B">
      <w:pPr>
        <w:rPr>
          <w:rFonts w:ascii="Times New Roman" w:hAnsi="Times New Roman" w:cs="Times New Roman"/>
          <w:b/>
        </w:rPr>
      </w:pPr>
      <w:r>
        <w:rPr>
          <w:rFonts w:ascii="Times New Roman" w:hAnsi="Times New Roman" w:cs="Times New Roman"/>
          <w:b/>
        </w:rPr>
        <w:t>21L.021 Comedy</w:t>
      </w:r>
    </w:p>
    <w:p w14:paraId="66B494FF" w14:textId="77777777" w:rsidR="00956D4B" w:rsidRDefault="00DD4C41">
      <w:pPr>
        <w:rPr>
          <w:rFonts w:ascii="Times New Roman" w:hAnsi="Times New Roman" w:cs="Times New Roman"/>
        </w:rPr>
      </w:pPr>
      <w:r>
        <w:rPr>
          <w:rFonts w:ascii="Times New Roman" w:hAnsi="Times New Roman" w:cs="Times New Roman"/>
          <w:b/>
        </w:rPr>
        <w:t xml:space="preserve">(Draft) </w:t>
      </w:r>
      <w:r w:rsidR="00956D4B">
        <w:rPr>
          <w:rFonts w:ascii="Times New Roman" w:hAnsi="Times New Roman" w:cs="Times New Roman"/>
          <w:b/>
        </w:rPr>
        <w:t>Essay 1 Grading Overview and Rubrics</w:t>
      </w:r>
    </w:p>
    <w:p w14:paraId="38C4F12D" w14:textId="77777777" w:rsidR="00956D4B" w:rsidRDefault="00956D4B">
      <w:pPr>
        <w:rPr>
          <w:rFonts w:ascii="Times New Roman" w:hAnsi="Times New Roman" w:cs="Times New Roman"/>
        </w:rPr>
      </w:pPr>
    </w:p>
    <w:p w14:paraId="76650C75" w14:textId="77777777" w:rsidR="00956D4B" w:rsidRDefault="00956D4B">
      <w:pPr>
        <w:rPr>
          <w:rFonts w:ascii="Times New Roman" w:hAnsi="Times New Roman" w:cs="Times New Roman"/>
        </w:rPr>
      </w:pPr>
      <w:r>
        <w:rPr>
          <w:rFonts w:ascii="Times New Roman" w:hAnsi="Times New Roman" w:cs="Times New Roman"/>
        </w:rPr>
        <w:t xml:space="preserve">Congratulations on completing this critical assignment! After reading Aristophanes’ </w:t>
      </w:r>
      <w:r w:rsidR="00DD4C41">
        <w:rPr>
          <w:rFonts w:ascii="Times New Roman" w:hAnsi="Times New Roman" w:cs="Times New Roman"/>
        </w:rPr>
        <w:t>play</w:t>
      </w:r>
      <w:r>
        <w:rPr>
          <w:rFonts w:ascii="Times New Roman" w:hAnsi="Times New Roman" w:cs="Times New Roman"/>
        </w:rPr>
        <w:t xml:space="preserve">, absorbing history and theory of ancient comedy, and weighing the play in relation to Plautus, Wilder, and farce, you have returned to </w:t>
      </w:r>
      <w:r w:rsidR="00DD4C41">
        <w:rPr>
          <w:rFonts w:ascii="Times New Roman" w:hAnsi="Times New Roman" w:cs="Times New Roman"/>
          <w:i/>
        </w:rPr>
        <w:t>Lysistrata</w:t>
      </w:r>
      <w:r>
        <w:rPr>
          <w:rFonts w:ascii="Times New Roman" w:hAnsi="Times New Roman" w:cs="Times New Roman"/>
        </w:rPr>
        <w:t xml:space="preserve"> with considerable experience. You have developed your reading through in-class discussion, writing </w:t>
      </w:r>
      <w:r w:rsidR="00DD4C41">
        <w:rPr>
          <w:rFonts w:ascii="Times New Roman" w:hAnsi="Times New Roman" w:cs="Times New Roman"/>
        </w:rPr>
        <w:t>conferences</w:t>
      </w:r>
      <w:r>
        <w:rPr>
          <w:rFonts w:ascii="Times New Roman" w:hAnsi="Times New Roman" w:cs="Times New Roman"/>
        </w:rPr>
        <w:t xml:space="preserve">, </w:t>
      </w:r>
      <w:r w:rsidR="00DD4C41">
        <w:rPr>
          <w:rFonts w:ascii="Times New Roman" w:hAnsi="Times New Roman" w:cs="Times New Roman"/>
        </w:rPr>
        <w:t xml:space="preserve">preparing a draft, </w:t>
      </w:r>
      <w:r>
        <w:rPr>
          <w:rFonts w:ascii="Times New Roman" w:hAnsi="Times New Roman" w:cs="Times New Roman"/>
        </w:rPr>
        <w:t xml:space="preserve">and peer review. Below please find an explanation of grading rubrics that may offer a context for </w:t>
      </w:r>
      <w:r w:rsidR="00DD4C41">
        <w:rPr>
          <w:rFonts w:ascii="Times New Roman" w:hAnsi="Times New Roman" w:cs="Times New Roman"/>
        </w:rPr>
        <w:t xml:space="preserve">my </w:t>
      </w:r>
      <w:r>
        <w:rPr>
          <w:rFonts w:ascii="Times New Roman" w:hAnsi="Times New Roman" w:cs="Times New Roman"/>
        </w:rPr>
        <w:t xml:space="preserve">response to </w:t>
      </w:r>
      <w:r w:rsidR="00DD4C41">
        <w:rPr>
          <w:rFonts w:ascii="Times New Roman" w:hAnsi="Times New Roman" w:cs="Times New Roman"/>
        </w:rPr>
        <w:t>your essay</w:t>
      </w:r>
      <w:r>
        <w:rPr>
          <w:rFonts w:ascii="Times New Roman" w:hAnsi="Times New Roman" w:cs="Times New Roman"/>
        </w:rPr>
        <w:t>.</w:t>
      </w:r>
    </w:p>
    <w:p w14:paraId="1D9BDECA" w14:textId="77777777" w:rsidR="00956D4B" w:rsidRDefault="00956D4B">
      <w:pPr>
        <w:rPr>
          <w:rFonts w:ascii="Times New Roman" w:hAnsi="Times New Roman" w:cs="Times New Roman"/>
        </w:rPr>
      </w:pPr>
    </w:p>
    <w:p w14:paraId="7FBEAFA4" w14:textId="77777777" w:rsidR="00956D4B" w:rsidRDefault="00956D4B">
      <w:pPr>
        <w:rPr>
          <w:rFonts w:ascii="Times New Roman" w:hAnsi="Times New Roman" w:cs="Times New Roman"/>
        </w:rPr>
      </w:pPr>
      <w:r>
        <w:rPr>
          <w:rFonts w:ascii="Times New Roman" w:hAnsi="Times New Roman" w:cs="Times New Roman"/>
          <w:b/>
        </w:rPr>
        <w:t>Ideas, Claims, Handling of the Topic</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4</w:t>
      </w:r>
    </w:p>
    <w:p w14:paraId="516512A0" w14:textId="44E34D4F" w:rsidR="008D5E56" w:rsidRDefault="00956D4B">
      <w:pPr>
        <w:rPr>
          <w:rFonts w:ascii="Times New Roman" w:hAnsi="Times New Roman" w:cs="Times New Roman"/>
        </w:rPr>
      </w:pPr>
      <w:r>
        <w:rPr>
          <w:rFonts w:ascii="Times New Roman" w:hAnsi="Times New Roman" w:cs="Times New Roman"/>
        </w:rPr>
        <w:t xml:space="preserve">Everyone presumably has ideas about the topic of an essay. </w:t>
      </w:r>
      <w:r w:rsidR="00DD4C41">
        <w:rPr>
          <w:rFonts w:ascii="Times New Roman" w:hAnsi="Times New Roman" w:cs="Times New Roman"/>
        </w:rPr>
        <w:t xml:space="preserve">Ideas developed from careful close reading reward your readers by offering fresh perspectives on a text they </w:t>
      </w:r>
      <w:r w:rsidR="001C392A">
        <w:rPr>
          <w:rFonts w:ascii="Times New Roman" w:hAnsi="Times New Roman" w:cs="Times New Roman"/>
        </w:rPr>
        <w:t>know well</w:t>
      </w:r>
      <w:r w:rsidR="00DD4C41">
        <w:rPr>
          <w:rFonts w:ascii="Times New Roman" w:hAnsi="Times New Roman" w:cs="Times New Roman"/>
        </w:rPr>
        <w:t xml:space="preserve"> and presumably </w:t>
      </w:r>
      <w:r w:rsidR="002350BE">
        <w:rPr>
          <w:rFonts w:ascii="Times New Roman" w:hAnsi="Times New Roman" w:cs="Times New Roman"/>
        </w:rPr>
        <w:t xml:space="preserve">have </w:t>
      </w:r>
      <w:r w:rsidR="00DD4C41">
        <w:rPr>
          <w:rFonts w:ascii="Times New Roman" w:hAnsi="Times New Roman" w:cs="Times New Roman"/>
        </w:rPr>
        <w:t xml:space="preserve">developed ideas about themselves. </w:t>
      </w:r>
    </w:p>
    <w:p w14:paraId="2D885B45" w14:textId="77777777" w:rsidR="008D5E56" w:rsidRDefault="008D5E56">
      <w:pPr>
        <w:rPr>
          <w:rFonts w:ascii="Times New Roman" w:hAnsi="Times New Roman" w:cs="Times New Roman"/>
        </w:rPr>
      </w:pPr>
    </w:p>
    <w:p w14:paraId="6322230E" w14:textId="43D24E6D" w:rsidR="001C392A" w:rsidRDefault="00DD4C41">
      <w:pPr>
        <w:rPr>
          <w:rFonts w:ascii="Times New Roman" w:hAnsi="Times New Roman" w:cs="Times New Roman"/>
        </w:rPr>
      </w:pPr>
      <w:r>
        <w:rPr>
          <w:rFonts w:ascii="Times New Roman" w:hAnsi="Times New Roman" w:cs="Times New Roman"/>
        </w:rPr>
        <w:t xml:space="preserve">For this essay, your reader judges the quality of ideas according </w:t>
      </w:r>
      <w:r w:rsidR="001C392A">
        <w:rPr>
          <w:rFonts w:ascii="Times New Roman" w:hAnsi="Times New Roman" w:cs="Times New Roman"/>
        </w:rPr>
        <w:t>to:</w:t>
      </w:r>
    </w:p>
    <w:p w14:paraId="2FA7CABF" w14:textId="77777777" w:rsidR="001C392A" w:rsidRPr="001C392A" w:rsidRDefault="00DD4C41" w:rsidP="001C392A">
      <w:pPr>
        <w:pStyle w:val="ListParagraph"/>
        <w:numPr>
          <w:ilvl w:val="0"/>
          <w:numId w:val="1"/>
        </w:numPr>
        <w:rPr>
          <w:rFonts w:ascii="Times New Roman" w:hAnsi="Times New Roman" w:cs="Times New Roman"/>
        </w:rPr>
      </w:pPr>
      <w:r w:rsidRPr="001C392A">
        <w:rPr>
          <w:rFonts w:ascii="Times New Roman" w:hAnsi="Times New Roman" w:cs="Times New Roman"/>
        </w:rPr>
        <w:t xml:space="preserve">your choice of </w:t>
      </w:r>
      <w:r w:rsidR="001C392A">
        <w:rPr>
          <w:rFonts w:ascii="Times New Roman" w:hAnsi="Times New Roman" w:cs="Times New Roman"/>
        </w:rPr>
        <w:t xml:space="preserve">a rich and revealing passage </w:t>
      </w:r>
      <w:r w:rsidR="001C392A">
        <w:rPr>
          <w:rFonts w:ascii="Times New Roman" w:hAnsi="Times New Roman" w:cs="Times New Roman"/>
          <w:b/>
        </w:rPr>
        <w:t>(1)</w:t>
      </w:r>
    </w:p>
    <w:p w14:paraId="5319C220" w14:textId="77777777" w:rsidR="001C392A" w:rsidRDefault="00DD4C41" w:rsidP="001C392A">
      <w:pPr>
        <w:pStyle w:val="ListParagraph"/>
        <w:numPr>
          <w:ilvl w:val="0"/>
          <w:numId w:val="1"/>
        </w:numPr>
        <w:rPr>
          <w:rFonts w:ascii="Times New Roman" w:hAnsi="Times New Roman" w:cs="Times New Roman"/>
        </w:rPr>
      </w:pPr>
      <w:r w:rsidRPr="001C392A">
        <w:rPr>
          <w:rFonts w:ascii="Times New Roman" w:hAnsi="Times New Roman" w:cs="Times New Roman"/>
        </w:rPr>
        <w:t xml:space="preserve">your </w:t>
      </w:r>
      <w:r w:rsidR="008D5E56" w:rsidRPr="001C392A">
        <w:rPr>
          <w:rFonts w:ascii="Times New Roman" w:hAnsi="Times New Roman" w:cs="Times New Roman"/>
        </w:rPr>
        <w:t>discovery</w:t>
      </w:r>
      <w:r w:rsidRPr="001C392A">
        <w:rPr>
          <w:rFonts w:ascii="Times New Roman" w:hAnsi="Times New Roman" w:cs="Times New Roman"/>
        </w:rPr>
        <w:t xml:space="preserve"> of a</w:t>
      </w:r>
      <w:r w:rsidR="008D5E56" w:rsidRPr="001C392A">
        <w:rPr>
          <w:rFonts w:ascii="Times New Roman" w:hAnsi="Times New Roman" w:cs="Times New Roman"/>
        </w:rPr>
        <w:t>n</w:t>
      </w:r>
      <w:r w:rsidRPr="001C392A">
        <w:rPr>
          <w:rFonts w:ascii="Times New Roman" w:hAnsi="Times New Roman" w:cs="Times New Roman"/>
        </w:rPr>
        <w:t xml:space="preserve"> </w:t>
      </w:r>
      <w:r w:rsidR="00955897" w:rsidRPr="001C392A">
        <w:rPr>
          <w:rFonts w:ascii="Times New Roman" w:hAnsi="Times New Roman" w:cs="Times New Roman"/>
        </w:rPr>
        <w:t>exciting, robust, and generative</w:t>
      </w:r>
      <w:r w:rsidRPr="001C392A">
        <w:rPr>
          <w:rFonts w:ascii="Times New Roman" w:hAnsi="Times New Roman" w:cs="Times New Roman"/>
        </w:rPr>
        <w:t xml:space="preserve"> rationale</w:t>
      </w:r>
      <w:r w:rsidR="001C392A">
        <w:rPr>
          <w:rFonts w:ascii="Times New Roman" w:hAnsi="Times New Roman" w:cs="Times New Roman"/>
        </w:rPr>
        <w:t xml:space="preserve"> (the </w:t>
      </w:r>
      <w:r w:rsidR="00BB5F78" w:rsidRPr="001C392A">
        <w:rPr>
          <w:rFonts w:ascii="Times New Roman" w:hAnsi="Times New Roman" w:cs="Times New Roman"/>
        </w:rPr>
        <w:t>argument)</w:t>
      </w:r>
      <w:r w:rsidRPr="001C392A">
        <w:rPr>
          <w:rFonts w:ascii="Times New Roman" w:hAnsi="Times New Roman" w:cs="Times New Roman"/>
        </w:rPr>
        <w:t xml:space="preserve"> for </w:t>
      </w:r>
      <w:r w:rsidR="001C392A" w:rsidRPr="001C392A">
        <w:rPr>
          <w:rFonts w:ascii="Times New Roman" w:hAnsi="Times New Roman" w:cs="Times New Roman"/>
        </w:rPr>
        <w:t>performing a close readi</w:t>
      </w:r>
      <w:r w:rsidR="001C392A">
        <w:rPr>
          <w:rFonts w:ascii="Times New Roman" w:hAnsi="Times New Roman" w:cs="Times New Roman"/>
        </w:rPr>
        <w:t xml:space="preserve">ng </w:t>
      </w:r>
      <w:r w:rsidR="001C392A">
        <w:rPr>
          <w:rFonts w:ascii="Times New Roman" w:hAnsi="Times New Roman" w:cs="Times New Roman"/>
          <w:b/>
        </w:rPr>
        <w:t>(1)</w:t>
      </w:r>
    </w:p>
    <w:p w14:paraId="1E391D12" w14:textId="5F19BB25" w:rsidR="00956D4B" w:rsidRPr="001C392A" w:rsidRDefault="00955897" w:rsidP="001C392A">
      <w:pPr>
        <w:pStyle w:val="ListParagraph"/>
        <w:numPr>
          <w:ilvl w:val="0"/>
          <w:numId w:val="1"/>
        </w:numPr>
        <w:rPr>
          <w:rFonts w:ascii="Times New Roman" w:hAnsi="Times New Roman" w:cs="Times New Roman"/>
        </w:rPr>
      </w:pPr>
      <w:r w:rsidRPr="001C392A">
        <w:rPr>
          <w:rFonts w:ascii="Times New Roman" w:hAnsi="Times New Roman" w:cs="Times New Roman"/>
        </w:rPr>
        <w:t xml:space="preserve">commitment to </w:t>
      </w:r>
      <w:r w:rsidR="00BB5F78" w:rsidRPr="001C392A">
        <w:rPr>
          <w:rFonts w:ascii="Times New Roman" w:hAnsi="Times New Roman" w:cs="Times New Roman"/>
        </w:rPr>
        <w:t xml:space="preserve">and development of </w:t>
      </w:r>
      <w:r w:rsidRPr="001C392A">
        <w:rPr>
          <w:rFonts w:ascii="Times New Roman" w:hAnsi="Times New Roman" w:cs="Times New Roman"/>
        </w:rPr>
        <w:t xml:space="preserve">this argument </w:t>
      </w:r>
      <w:r w:rsidR="002350BE">
        <w:rPr>
          <w:rFonts w:ascii="Times New Roman" w:hAnsi="Times New Roman" w:cs="Times New Roman"/>
        </w:rPr>
        <w:t xml:space="preserve">that brings it </w:t>
      </w:r>
      <w:r w:rsidR="00DD4C41" w:rsidRPr="001C392A">
        <w:rPr>
          <w:rFonts w:ascii="Times New Roman" w:hAnsi="Times New Roman" w:cs="Times New Roman"/>
        </w:rPr>
        <w:t xml:space="preserve">to a </w:t>
      </w:r>
      <w:r w:rsidR="008D5E56" w:rsidRPr="001C392A">
        <w:rPr>
          <w:rFonts w:ascii="Times New Roman" w:hAnsi="Times New Roman" w:cs="Times New Roman"/>
        </w:rPr>
        <w:t>thoughtful and persuasive conclusion.</w:t>
      </w:r>
      <w:r w:rsidR="001C392A">
        <w:rPr>
          <w:rFonts w:ascii="Times New Roman" w:hAnsi="Times New Roman" w:cs="Times New Roman"/>
        </w:rPr>
        <w:t xml:space="preserve"> </w:t>
      </w:r>
      <w:r w:rsidR="001C392A">
        <w:rPr>
          <w:rFonts w:ascii="Times New Roman" w:hAnsi="Times New Roman" w:cs="Times New Roman"/>
          <w:b/>
        </w:rPr>
        <w:t>(2)</w:t>
      </w:r>
    </w:p>
    <w:p w14:paraId="101CEE0B" w14:textId="77777777" w:rsidR="004E1CFA" w:rsidRDefault="004E1CFA">
      <w:pPr>
        <w:rPr>
          <w:rFonts w:ascii="Times New Roman" w:hAnsi="Times New Roman" w:cs="Times New Roman"/>
        </w:rPr>
      </w:pPr>
    </w:p>
    <w:p w14:paraId="40E4DFCE" w14:textId="77777777" w:rsidR="004E1CFA" w:rsidRDefault="004E1CFA">
      <w:pPr>
        <w:rPr>
          <w:rFonts w:ascii="Times New Roman" w:hAnsi="Times New Roman" w:cs="Times New Roman"/>
        </w:rPr>
      </w:pPr>
      <w:r>
        <w:rPr>
          <w:rFonts w:ascii="Times New Roman" w:hAnsi="Times New Roman" w:cs="Times New Roman"/>
          <w:b/>
        </w:rPr>
        <w:t>Organization, Close Reading, Paragraph Structure and Coherence</w:t>
      </w:r>
      <w:r>
        <w:rPr>
          <w:rFonts w:ascii="Times New Roman" w:hAnsi="Times New Roman" w:cs="Times New Roman"/>
          <w:b/>
        </w:rPr>
        <w:tab/>
        <w:t>4</w:t>
      </w:r>
    </w:p>
    <w:p w14:paraId="276ACA70" w14:textId="77777777" w:rsidR="001C392A" w:rsidRDefault="008D5E56">
      <w:pPr>
        <w:rPr>
          <w:rFonts w:ascii="Times New Roman" w:hAnsi="Times New Roman" w:cs="Times New Roman"/>
        </w:rPr>
      </w:pPr>
      <w:r>
        <w:rPr>
          <w:rFonts w:ascii="Times New Roman" w:hAnsi="Times New Roman" w:cs="Times New Roman"/>
        </w:rPr>
        <w:t xml:space="preserve">The logic </w:t>
      </w:r>
      <w:r w:rsidR="00797D93">
        <w:rPr>
          <w:rFonts w:ascii="Times New Roman" w:hAnsi="Times New Roman" w:cs="Times New Roman"/>
        </w:rPr>
        <w:t xml:space="preserve">and ideas noted above rest on an internal </w:t>
      </w:r>
      <w:r>
        <w:rPr>
          <w:rFonts w:ascii="Times New Roman" w:hAnsi="Times New Roman" w:cs="Times New Roman"/>
        </w:rPr>
        <w:t xml:space="preserve">structure that supports their development. </w:t>
      </w:r>
    </w:p>
    <w:p w14:paraId="46E4F40B" w14:textId="77777777" w:rsidR="001C392A" w:rsidRDefault="001C392A">
      <w:pPr>
        <w:rPr>
          <w:rFonts w:ascii="Times New Roman" w:hAnsi="Times New Roman" w:cs="Times New Roman"/>
        </w:rPr>
      </w:pPr>
    </w:p>
    <w:p w14:paraId="58731D2A" w14:textId="018318DB" w:rsidR="001C392A" w:rsidRDefault="008D5E56">
      <w:pPr>
        <w:rPr>
          <w:rFonts w:ascii="Times New Roman" w:hAnsi="Times New Roman" w:cs="Times New Roman"/>
        </w:rPr>
      </w:pPr>
      <w:r>
        <w:rPr>
          <w:rFonts w:ascii="Times New Roman" w:hAnsi="Times New Roman" w:cs="Times New Roman"/>
        </w:rPr>
        <w:t>Readers should feel that they are involved in a dynamic process in which</w:t>
      </w:r>
      <w:r w:rsidR="00E55F5E">
        <w:rPr>
          <w:rFonts w:ascii="Times New Roman" w:hAnsi="Times New Roman" w:cs="Times New Roman"/>
        </w:rPr>
        <w:t xml:space="preserve"> you</w:t>
      </w:r>
      <w:r w:rsidR="001C392A">
        <w:rPr>
          <w:rFonts w:ascii="Times New Roman" w:hAnsi="Times New Roman" w:cs="Times New Roman"/>
        </w:rPr>
        <w:t>:</w:t>
      </w:r>
      <w:r>
        <w:rPr>
          <w:rFonts w:ascii="Times New Roman" w:hAnsi="Times New Roman" w:cs="Times New Roman"/>
        </w:rPr>
        <w:t xml:space="preserve"> </w:t>
      </w:r>
    </w:p>
    <w:p w14:paraId="5332C5EC" w14:textId="0E49DA7B" w:rsidR="001C392A" w:rsidRDefault="008D5E56" w:rsidP="00A92683">
      <w:pPr>
        <w:pStyle w:val="ListParagraph"/>
        <w:numPr>
          <w:ilvl w:val="0"/>
          <w:numId w:val="2"/>
        </w:numPr>
        <w:ind w:left="1080"/>
        <w:rPr>
          <w:rFonts w:ascii="Times New Roman" w:hAnsi="Times New Roman" w:cs="Times New Roman"/>
        </w:rPr>
      </w:pPr>
      <w:r w:rsidRPr="001C392A">
        <w:rPr>
          <w:rFonts w:ascii="Times New Roman" w:hAnsi="Times New Roman" w:cs="Times New Roman"/>
        </w:rPr>
        <w:t>propo</w:t>
      </w:r>
      <w:r w:rsidR="001C392A">
        <w:rPr>
          <w:rFonts w:ascii="Times New Roman" w:hAnsi="Times New Roman" w:cs="Times New Roman"/>
        </w:rPr>
        <w:t xml:space="preserve">se ideas in a logical sequence </w:t>
      </w:r>
      <w:r w:rsidR="001C392A">
        <w:rPr>
          <w:rFonts w:ascii="Times New Roman" w:hAnsi="Times New Roman" w:cs="Times New Roman"/>
          <w:b/>
        </w:rPr>
        <w:t>(1)</w:t>
      </w:r>
    </w:p>
    <w:p w14:paraId="5DDFDDA0" w14:textId="77777777" w:rsidR="001C392A" w:rsidRDefault="008D5E56" w:rsidP="00A92683">
      <w:pPr>
        <w:pStyle w:val="ListParagraph"/>
        <w:numPr>
          <w:ilvl w:val="0"/>
          <w:numId w:val="2"/>
        </w:numPr>
        <w:ind w:left="1080"/>
        <w:rPr>
          <w:rFonts w:ascii="Times New Roman" w:hAnsi="Times New Roman" w:cs="Times New Roman"/>
        </w:rPr>
      </w:pPr>
      <w:r w:rsidRPr="001C392A">
        <w:rPr>
          <w:rFonts w:ascii="Times New Roman" w:hAnsi="Times New Roman" w:cs="Times New Roman"/>
        </w:rPr>
        <w:t>use textual evidence to show how they work on the ground, that is within the rhet</w:t>
      </w:r>
      <w:r w:rsidR="001C392A">
        <w:rPr>
          <w:rFonts w:ascii="Times New Roman" w:hAnsi="Times New Roman" w:cs="Times New Roman"/>
        </w:rPr>
        <w:t xml:space="preserve">orical texture of the play </w:t>
      </w:r>
      <w:r w:rsidR="001C392A">
        <w:rPr>
          <w:rFonts w:ascii="Times New Roman" w:hAnsi="Times New Roman" w:cs="Times New Roman"/>
          <w:b/>
        </w:rPr>
        <w:t>(2)</w:t>
      </w:r>
    </w:p>
    <w:p w14:paraId="70463CBB" w14:textId="5131866D" w:rsidR="004E1CFA" w:rsidRPr="001C392A" w:rsidRDefault="008D5E56" w:rsidP="00A92683">
      <w:pPr>
        <w:pStyle w:val="ListParagraph"/>
        <w:numPr>
          <w:ilvl w:val="0"/>
          <w:numId w:val="2"/>
        </w:numPr>
        <w:ind w:left="1080"/>
        <w:rPr>
          <w:rFonts w:ascii="Times New Roman" w:hAnsi="Times New Roman" w:cs="Times New Roman"/>
        </w:rPr>
      </w:pPr>
      <w:r w:rsidRPr="001C392A">
        <w:rPr>
          <w:rFonts w:ascii="Times New Roman" w:hAnsi="Times New Roman" w:cs="Times New Roman"/>
        </w:rPr>
        <w:t xml:space="preserve">develop them </w:t>
      </w:r>
      <w:r w:rsidR="00797D93" w:rsidRPr="001C392A">
        <w:rPr>
          <w:rFonts w:ascii="Times New Roman" w:hAnsi="Times New Roman" w:cs="Times New Roman"/>
        </w:rPr>
        <w:t xml:space="preserve">using logical units, paragraphs that are </w:t>
      </w:r>
      <w:r w:rsidR="001C392A">
        <w:rPr>
          <w:rFonts w:ascii="Times New Roman" w:hAnsi="Times New Roman" w:cs="Times New Roman"/>
        </w:rPr>
        <w:t>orderly and coherent (</w:t>
      </w:r>
      <w:r w:rsidR="001C392A">
        <w:rPr>
          <w:rFonts w:ascii="Times New Roman" w:hAnsi="Times New Roman" w:cs="Times New Roman"/>
          <w:b/>
        </w:rPr>
        <w:t>1)</w:t>
      </w:r>
      <w:r w:rsidRPr="001C392A">
        <w:rPr>
          <w:rFonts w:ascii="Times New Roman" w:hAnsi="Times New Roman" w:cs="Times New Roman"/>
        </w:rPr>
        <w:t xml:space="preserve"> </w:t>
      </w:r>
    </w:p>
    <w:p w14:paraId="5194CA91" w14:textId="77777777" w:rsidR="008D5E56" w:rsidRDefault="008D5E56">
      <w:pPr>
        <w:rPr>
          <w:rFonts w:ascii="Times New Roman" w:hAnsi="Times New Roman" w:cs="Times New Roman"/>
        </w:rPr>
      </w:pPr>
    </w:p>
    <w:p w14:paraId="542C0799" w14:textId="77777777" w:rsidR="004E1CFA" w:rsidRDefault="004E1CFA">
      <w:pPr>
        <w:rPr>
          <w:rFonts w:ascii="Times New Roman" w:hAnsi="Times New Roman" w:cs="Times New Roman"/>
        </w:rPr>
      </w:pPr>
      <w:r>
        <w:rPr>
          <w:rFonts w:ascii="Times New Roman" w:hAnsi="Times New Roman" w:cs="Times New Roman"/>
          <w:b/>
        </w:rPr>
        <w:t>Style and Mechanics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2</w:t>
      </w:r>
    </w:p>
    <w:p w14:paraId="382C5A24" w14:textId="1363F214" w:rsidR="001C392A" w:rsidRDefault="004E1CFA">
      <w:pPr>
        <w:rPr>
          <w:rFonts w:ascii="Times New Roman" w:hAnsi="Times New Roman" w:cs="Times New Roman"/>
        </w:rPr>
      </w:pPr>
      <w:r>
        <w:rPr>
          <w:rFonts w:ascii="Times New Roman" w:hAnsi="Times New Roman" w:cs="Times New Roman"/>
        </w:rPr>
        <w:t xml:space="preserve">Although writing details often get primary attention and are perhaps the easiest part of a paper to </w:t>
      </w:r>
      <w:r w:rsidR="002350BE">
        <w:rPr>
          <w:rFonts w:ascii="Times New Roman" w:hAnsi="Times New Roman" w:cs="Times New Roman"/>
        </w:rPr>
        <w:t>address</w:t>
      </w:r>
      <w:r>
        <w:rPr>
          <w:rFonts w:ascii="Times New Roman" w:hAnsi="Times New Roman" w:cs="Times New Roman"/>
        </w:rPr>
        <w:t>, f</w:t>
      </w:r>
      <w:r w:rsidR="002350BE">
        <w:rPr>
          <w:rFonts w:ascii="Times New Roman" w:hAnsi="Times New Roman" w:cs="Times New Roman"/>
        </w:rPr>
        <w:t>or this draft-</w:t>
      </w:r>
      <w:r>
        <w:rPr>
          <w:rFonts w:ascii="Times New Roman" w:hAnsi="Times New Roman" w:cs="Times New Roman"/>
        </w:rPr>
        <w:t xml:space="preserve">essay with an assigned revision they count less in the overall evaluation than the categories above. </w:t>
      </w:r>
    </w:p>
    <w:p w14:paraId="188ADD97" w14:textId="77777777" w:rsidR="001C392A" w:rsidRDefault="001C392A">
      <w:pPr>
        <w:rPr>
          <w:rFonts w:ascii="Times New Roman" w:hAnsi="Times New Roman" w:cs="Times New Roman"/>
        </w:rPr>
      </w:pPr>
    </w:p>
    <w:p w14:paraId="22639A69" w14:textId="7C4AACEC" w:rsidR="001C392A" w:rsidRDefault="004E1CFA">
      <w:pPr>
        <w:rPr>
          <w:rFonts w:ascii="Times New Roman" w:hAnsi="Times New Roman" w:cs="Times New Roman"/>
        </w:rPr>
      </w:pPr>
      <w:r>
        <w:rPr>
          <w:rFonts w:ascii="Times New Roman" w:hAnsi="Times New Roman" w:cs="Times New Roman"/>
        </w:rPr>
        <w:t>Typically, the stronger the paper’s argument, logic, and structure the more confident and animated the prose style; when you know what you want to say, the words come more easily. Typically, too, early drafts contain more words</w:t>
      </w:r>
      <w:r w:rsidR="002350BE">
        <w:rPr>
          <w:rFonts w:ascii="Times New Roman" w:hAnsi="Times New Roman" w:cs="Times New Roman"/>
        </w:rPr>
        <w:t xml:space="preserve"> than necessary</w:t>
      </w:r>
      <w:r>
        <w:rPr>
          <w:rFonts w:ascii="Times New Roman" w:hAnsi="Times New Roman" w:cs="Times New Roman"/>
        </w:rPr>
        <w:t xml:space="preserve">, as writers search for the best expression of their ideas. Once the ideas have been refined, extra verbiage can drop away. </w:t>
      </w:r>
    </w:p>
    <w:p w14:paraId="62277C98" w14:textId="77777777" w:rsidR="001C392A" w:rsidRDefault="001C392A">
      <w:pPr>
        <w:rPr>
          <w:rFonts w:ascii="Times New Roman" w:hAnsi="Times New Roman" w:cs="Times New Roman"/>
        </w:rPr>
      </w:pPr>
    </w:p>
    <w:p w14:paraId="1FE3B3E1" w14:textId="7BFA10EC" w:rsidR="004E1CFA" w:rsidRPr="001C392A" w:rsidRDefault="004E1CFA">
      <w:pPr>
        <w:rPr>
          <w:rFonts w:ascii="Times New Roman" w:hAnsi="Times New Roman" w:cs="Times New Roman"/>
          <w:b/>
        </w:rPr>
      </w:pPr>
      <w:r>
        <w:rPr>
          <w:rFonts w:ascii="Times New Roman" w:hAnsi="Times New Roman" w:cs="Times New Roman"/>
        </w:rPr>
        <w:t xml:space="preserve">What an editor looks for at this stage, in terms of style, is clarity and conciseness. As you revise, you can strengthen verbs to lend more activity to the sentences (and avoid passive verb constructions); </w:t>
      </w:r>
      <w:r w:rsidR="001D0ECD">
        <w:rPr>
          <w:rFonts w:ascii="Times New Roman" w:hAnsi="Times New Roman" w:cs="Times New Roman"/>
        </w:rPr>
        <w:t>add</w:t>
      </w:r>
      <w:r>
        <w:rPr>
          <w:rFonts w:ascii="Times New Roman" w:hAnsi="Times New Roman" w:cs="Times New Roman"/>
        </w:rPr>
        <w:t xml:space="preserve"> flair by seeking vivid details and dropping clichés; </w:t>
      </w:r>
      <w:r w:rsidR="001C392A">
        <w:rPr>
          <w:rFonts w:ascii="Times New Roman" w:hAnsi="Times New Roman" w:cs="Times New Roman"/>
        </w:rPr>
        <w:t xml:space="preserve">and improve conciseness by eliminating wordy phrases and repetition. </w:t>
      </w:r>
      <w:r w:rsidR="001C392A">
        <w:rPr>
          <w:rFonts w:ascii="Times New Roman" w:hAnsi="Times New Roman" w:cs="Times New Roman"/>
          <w:b/>
        </w:rPr>
        <w:t>(1)</w:t>
      </w:r>
    </w:p>
    <w:p w14:paraId="7D787E59" w14:textId="77777777" w:rsidR="004E1CFA" w:rsidRDefault="004E1CFA">
      <w:pPr>
        <w:rPr>
          <w:rFonts w:ascii="Times New Roman" w:hAnsi="Times New Roman" w:cs="Times New Roman"/>
        </w:rPr>
      </w:pPr>
    </w:p>
    <w:p w14:paraId="3EEF1E60" w14:textId="0758BC59" w:rsidR="00327F8E" w:rsidRDefault="004E1CFA">
      <w:pPr>
        <w:rPr>
          <w:rFonts w:ascii="Times New Roman" w:hAnsi="Times New Roman" w:cs="Times New Roman"/>
        </w:rPr>
      </w:pPr>
      <w:r>
        <w:rPr>
          <w:rFonts w:ascii="Times New Roman" w:hAnsi="Times New Roman" w:cs="Times New Roman"/>
        </w:rPr>
        <w:lastRenderedPageBreak/>
        <w:t xml:space="preserve">If style is a matter of clear and effective language, mechanics involve correctness in matters of grammar and usage, quotation and citation, and formatting issues.  </w:t>
      </w:r>
      <w:r w:rsidR="00012ED0">
        <w:rPr>
          <w:rFonts w:ascii="Times New Roman" w:hAnsi="Times New Roman" w:cs="Times New Roman"/>
          <w:b/>
        </w:rPr>
        <w:t>(1)</w:t>
      </w:r>
    </w:p>
    <w:p w14:paraId="525E2939" w14:textId="77777777" w:rsidR="00327F8E" w:rsidRDefault="00327F8E">
      <w:pPr>
        <w:rPr>
          <w:rFonts w:ascii="Times New Roman" w:hAnsi="Times New Roman" w:cs="Times New Roman"/>
        </w:rPr>
      </w:pPr>
    </w:p>
    <w:p w14:paraId="129424B4" w14:textId="76178270" w:rsidR="004E1CFA" w:rsidRDefault="00327F8E">
      <w:pPr>
        <w:rPr>
          <w:rFonts w:ascii="Times New Roman" w:hAnsi="Times New Roman" w:cs="Times New Roman"/>
        </w:rPr>
      </w:pPr>
      <w:r>
        <w:rPr>
          <w:rFonts w:ascii="Times New Roman" w:hAnsi="Times New Roman" w:cs="Times New Roman"/>
        </w:rPr>
        <w:t>Correct citation is important, and format</w:t>
      </w:r>
      <w:r w:rsidR="00012ED0">
        <w:rPr>
          <w:rFonts w:ascii="Times New Roman" w:hAnsi="Times New Roman" w:cs="Times New Roman"/>
        </w:rPr>
        <w:t>ting</w:t>
      </w:r>
      <w:r>
        <w:rPr>
          <w:rFonts w:ascii="Times New Roman" w:hAnsi="Times New Roman" w:cs="Times New Roman"/>
        </w:rPr>
        <w:t xml:space="preserve"> in some citation tools may be inadequate (sad but true). If you used the Loeb Classical Library </w:t>
      </w:r>
      <w:r w:rsidR="00012ED0">
        <w:rPr>
          <w:rFonts w:ascii="Times New Roman" w:hAnsi="Times New Roman" w:cs="Times New Roman"/>
        </w:rPr>
        <w:t xml:space="preserve">online </w:t>
      </w:r>
      <w:r>
        <w:rPr>
          <w:rFonts w:ascii="Times New Roman" w:hAnsi="Times New Roman" w:cs="Times New Roman"/>
        </w:rPr>
        <w:t xml:space="preserve">text for </w:t>
      </w:r>
      <w:r>
        <w:rPr>
          <w:rFonts w:ascii="Times New Roman" w:hAnsi="Times New Roman" w:cs="Times New Roman"/>
          <w:i/>
        </w:rPr>
        <w:t>Lysistrata</w:t>
      </w:r>
      <w:r>
        <w:rPr>
          <w:rFonts w:ascii="Times New Roman" w:hAnsi="Times New Roman" w:cs="Times New Roman"/>
        </w:rPr>
        <w:t xml:space="preserve">, please see </w:t>
      </w:r>
      <w:hyperlink r:id="rId7" w:history="1">
        <w:r w:rsidRPr="00012ED0">
          <w:rPr>
            <w:rStyle w:val="Hyperlink"/>
            <w:rFonts w:ascii="Times New Roman" w:hAnsi="Times New Roman" w:cs="Times New Roman"/>
          </w:rPr>
          <w:t>this s</w:t>
        </w:r>
        <w:r w:rsidRPr="00012ED0">
          <w:rPr>
            <w:rStyle w:val="Hyperlink"/>
            <w:rFonts w:ascii="Times New Roman" w:hAnsi="Times New Roman" w:cs="Times New Roman"/>
          </w:rPr>
          <w:t>e</w:t>
        </w:r>
        <w:r w:rsidRPr="00012ED0">
          <w:rPr>
            <w:rStyle w:val="Hyperlink"/>
            <w:rFonts w:ascii="Times New Roman" w:hAnsi="Times New Roman" w:cs="Times New Roman"/>
          </w:rPr>
          <w:t>ction of the Purdue OWL MLA format site</w:t>
        </w:r>
      </w:hyperlink>
      <w:r w:rsidR="00012ED0">
        <w:rPr>
          <w:rFonts w:ascii="Times New Roman" w:hAnsi="Times New Roman" w:cs="Times New Roman"/>
        </w:rPr>
        <w:t xml:space="preserve"> that shows how to cite a print-text translation (this book has an author, Aristophanes, and a translator and editor, Jeffrey Henderson)</w:t>
      </w:r>
      <w:r>
        <w:rPr>
          <w:rFonts w:ascii="Times New Roman" w:hAnsi="Times New Roman" w:cs="Times New Roman"/>
        </w:rPr>
        <w:t xml:space="preserve">. </w:t>
      </w:r>
      <w:r w:rsidR="00012ED0">
        <w:rPr>
          <w:rFonts w:ascii="Times New Roman" w:hAnsi="Times New Roman" w:cs="Times New Roman"/>
        </w:rPr>
        <w:t xml:space="preserve">You then </w:t>
      </w:r>
      <w:proofErr w:type="gramStart"/>
      <w:r w:rsidR="00012ED0">
        <w:rPr>
          <w:rFonts w:ascii="Times New Roman" w:hAnsi="Times New Roman" w:cs="Times New Roman"/>
        </w:rPr>
        <w:t>have to</w:t>
      </w:r>
      <w:proofErr w:type="gramEnd"/>
      <w:r w:rsidR="00012ED0">
        <w:rPr>
          <w:rFonts w:ascii="Times New Roman" w:hAnsi="Times New Roman" w:cs="Times New Roman"/>
        </w:rPr>
        <w:t xml:space="preserve"> include information about the online edit</w:t>
      </w:r>
      <w:r w:rsidR="00F010D7">
        <w:rPr>
          <w:rFonts w:ascii="Times New Roman" w:hAnsi="Times New Roman" w:cs="Times New Roman"/>
        </w:rPr>
        <w:t>ion, the Loeb Classical Library</w:t>
      </w:r>
      <w:r w:rsidR="00012ED0">
        <w:rPr>
          <w:rFonts w:ascii="Times New Roman" w:hAnsi="Times New Roman" w:cs="Times New Roman"/>
        </w:rPr>
        <w:t>.</w:t>
      </w:r>
      <w:r w:rsidR="00881E00">
        <w:rPr>
          <w:rFonts w:ascii="Times New Roman" w:hAnsi="Times New Roman" w:cs="Times New Roman"/>
        </w:rPr>
        <w:t xml:space="preserve"> </w:t>
      </w:r>
    </w:p>
    <w:p w14:paraId="74D71C89" w14:textId="77777777" w:rsidR="004D3689" w:rsidRDefault="004D3689">
      <w:pPr>
        <w:rPr>
          <w:rFonts w:ascii="Times New Roman" w:hAnsi="Times New Roman" w:cs="Times New Roman"/>
        </w:rPr>
      </w:pPr>
    </w:p>
    <w:p w14:paraId="7B6EB744" w14:textId="7EF3F087" w:rsidR="004D3689" w:rsidRPr="004D3689" w:rsidRDefault="004D3689">
      <w:pPr>
        <w:rPr>
          <w:rFonts w:ascii="Times New Roman" w:hAnsi="Times New Roman" w:cs="Times New Roman"/>
        </w:rPr>
      </w:pPr>
      <w:r>
        <w:rPr>
          <w:rFonts w:ascii="Times New Roman" w:hAnsi="Times New Roman" w:cs="Times New Roman"/>
          <w:b/>
        </w:rPr>
        <w:t>Notes on My Notes</w:t>
      </w:r>
      <w:r>
        <w:rPr>
          <w:rFonts w:ascii="Times New Roman" w:hAnsi="Times New Roman" w:cs="Times New Roman"/>
          <w:b/>
          <w:i/>
        </w:rPr>
        <w:t xml:space="preserve"> </w:t>
      </w:r>
      <w:r>
        <w:rPr>
          <w:rFonts w:ascii="Times New Roman" w:hAnsi="Times New Roman" w:cs="Times New Roman"/>
        </w:rPr>
        <w:t>I have made comments and some editing sugg</w:t>
      </w:r>
      <w:r w:rsidR="007D1AE9">
        <w:rPr>
          <w:rFonts w:ascii="Times New Roman" w:hAnsi="Times New Roman" w:cs="Times New Roman"/>
        </w:rPr>
        <w:t>e</w:t>
      </w:r>
      <w:r>
        <w:rPr>
          <w:rFonts w:ascii="Times New Roman" w:hAnsi="Times New Roman" w:cs="Times New Roman"/>
        </w:rPr>
        <w:t>stions in Track Changes on your draft. I will not make a certain editing suggestion more than once. If the error appears elsewhere in the draft, you need to find and correct it.</w:t>
      </w:r>
    </w:p>
    <w:p w14:paraId="5850D758" w14:textId="77777777" w:rsidR="009B2EBD" w:rsidRDefault="009B2EBD">
      <w:pPr>
        <w:rPr>
          <w:rFonts w:ascii="Times New Roman" w:hAnsi="Times New Roman" w:cs="Times New Roman"/>
        </w:rPr>
      </w:pPr>
    </w:p>
    <w:p w14:paraId="30622F86" w14:textId="57D8DAC3" w:rsidR="001C392A" w:rsidRDefault="009B2EBD">
      <w:pPr>
        <w:rPr>
          <w:rFonts w:ascii="Times New Roman" w:hAnsi="Times New Roman" w:cs="Times New Roman"/>
        </w:rPr>
      </w:pPr>
      <w:r>
        <w:rPr>
          <w:rFonts w:ascii="Times New Roman" w:hAnsi="Times New Roman" w:cs="Times New Roman"/>
          <w:b/>
        </w:rPr>
        <w:t xml:space="preserve">Looking Ahead </w:t>
      </w:r>
      <w:r w:rsidR="001C392A">
        <w:rPr>
          <w:rFonts w:ascii="Times New Roman" w:hAnsi="Times New Roman" w:cs="Times New Roman"/>
        </w:rPr>
        <w:t xml:space="preserve">Remember that these rubrics are a critical construction on which to </w:t>
      </w:r>
      <w:r>
        <w:rPr>
          <w:rFonts w:ascii="Times New Roman" w:hAnsi="Times New Roman" w:cs="Times New Roman"/>
        </w:rPr>
        <w:t>layer</w:t>
      </w:r>
      <w:r w:rsidR="001C392A">
        <w:rPr>
          <w:rFonts w:ascii="Times New Roman" w:hAnsi="Times New Roman" w:cs="Times New Roman"/>
        </w:rPr>
        <w:t xml:space="preserve"> </w:t>
      </w:r>
      <w:r>
        <w:rPr>
          <w:rFonts w:ascii="Times New Roman" w:hAnsi="Times New Roman" w:cs="Times New Roman"/>
        </w:rPr>
        <w:t xml:space="preserve">a response </w:t>
      </w:r>
      <w:proofErr w:type="gramStart"/>
      <w:r>
        <w:rPr>
          <w:rFonts w:ascii="Times New Roman" w:hAnsi="Times New Roman" w:cs="Times New Roman"/>
        </w:rPr>
        <w:t>and also</w:t>
      </w:r>
      <w:proofErr w:type="gramEnd"/>
      <w:r>
        <w:rPr>
          <w:rFonts w:ascii="Times New Roman" w:hAnsi="Times New Roman" w:cs="Times New Roman"/>
        </w:rPr>
        <w:t xml:space="preserve"> to address writing issues for the class as a whole. You have considerable latitude in revision, from choosing a new passage or passages, bringing in contexts from elsewhere in the play or other works we have read, adding research materials, or using feedback to refine, enrich, and develop your argument. </w:t>
      </w:r>
      <w:r w:rsidR="002350BE">
        <w:rPr>
          <w:rFonts w:ascii="Times New Roman" w:hAnsi="Times New Roman" w:cs="Times New Roman"/>
        </w:rPr>
        <w:t>Do use this feedback to help you make new choices for your draft.</w:t>
      </w:r>
    </w:p>
    <w:p w14:paraId="60B45ED9" w14:textId="77777777" w:rsidR="00E5502A" w:rsidRDefault="00E5502A">
      <w:pPr>
        <w:rPr>
          <w:rFonts w:ascii="Times New Roman" w:hAnsi="Times New Roman" w:cs="Times New Roman"/>
        </w:rPr>
      </w:pPr>
    </w:p>
    <w:p w14:paraId="02A79276" w14:textId="71AA745C" w:rsidR="00E5502A" w:rsidRDefault="00E5502A">
      <w:pPr>
        <w:rPr>
          <w:rFonts w:ascii="Times New Roman" w:hAnsi="Times New Roman" w:cs="Times New Roman"/>
        </w:rPr>
      </w:pPr>
      <w:r>
        <w:rPr>
          <w:rFonts w:ascii="Times New Roman" w:hAnsi="Times New Roman" w:cs="Times New Roman"/>
          <w:b/>
        </w:rPr>
        <w:t>Grading Form</w:t>
      </w:r>
    </w:p>
    <w:p w14:paraId="333ECFCE" w14:textId="77777777" w:rsidR="00E5502A" w:rsidRDefault="00E5502A">
      <w:pPr>
        <w:rPr>
          <w:rFonts w:ascii="Times New Roman" w:hAnsi="Times New Roman" w:cs="Times New Roman"/>
        </w:rPr>
      </w:pPr>
    </w:p>
    <w:p w14:paraId="5814B50F" w14:textId="77777777" w:rsidR="00E5502A" w:rsidRDefault="00E5502A" w:rsidP="00E5502A">
      <w:pPr>
        <w:rPr>
          <w:rFonts w:ascii="Times New Roman" w:hAnsi="Times New Roman" w:cs="Times New Roman"/>
          <w:b/>
        </w:rPr>
      </w:pPr>
      <w:r>
        <w:rPr>
          <w:rFonts w:ascii="Times New Roman" w:hAnsi="Times New Roman" w:cs="Times New Roman"/>
          <w:b/>
        </w:rPr>
        <w:t>Ideas, Claims, Handling of the Topic</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4</w:t>
      </w:r>
    </w:p>
    <w:p w14:paraId="4060D340" w14:textId="7BED66C1" w:rsidR="00E5502A" w:rsidRPr="00E5502A" w:rsidRDefault="00E5502A" w:rsidP="00E5502A">
      <w:pPr>
        <w:pStyle w:val="ListParagraph"/>
        <w:numPr>
          <w:ilvl w:val="0"/>
          <w:numId w:val="3"/>
        </w:numPr>
        <w:rPr>
          <w:rFonts w:ascii="Times New Roman" w:hAnsi="Times New Roman" w:cs="Times New Roman"/>
        </w:rPr>
      </w:pPr>
      <w:r w:rsidRPr="00E5502A">
        <w:rPr>
          <w:rFonts w:ascii="Times New Roman" w:hAnsi="Times New Roman" w:cs="Times New Roman"/>
        </w:rPr>
        <w:t xml:space="preserve">Choice of a rich and revealing passage </w:t>
      </w:r>
      <w:r w:rsidRPr="00E5502A">
        <w:rPr>
          <w:rFonts w:ascii="Times New Roman" w:hAnsi="Times New Roman" w:cs="Times New Roman"/>
          <w:b/>
        </w:rPr>
        <w:t>(1)</w:t>
      </w:r>
    </w:p>
    <w:p w14:paraId="5D951983" w14:textId="65D1165B" w:rsidR="00E5502A" w:rsidRDefault="00E5502A" w:rsidP="00E5502A">
      <w:pPr>
        <w:pStyle w:val="ListParagraph"/>
        <w:numPr>
          <w:ilvl w:val="0"/>
          <w:numId w:val="3"/>
        </w:numPr>
        <w:rPr>
          <w:rFonts w:ascii="Times New Roman" w:hAnsi="Times New Roman" w:cs="Times New Roman"/>
        </w:rPr>
      </w:pPr>
      <w:r>
        <w:rPr>
          <w:rFonts w:ascii="Times New Roman" w:hAnsi="Times New Roman" w:cs="Times New Roman"/>
        </w:rPr>
        <w:t>E</w:t>
      </w:r>
      <w:r w:rsidRPr="001C392A">
        <w:rPr>
          <w:rFonts w:ascii="Times New Roman" w:hAnsi="Times New Roman" w:cs="Times New Roman"/>
        </w:rPr>
        <w:t>xciting, robust, and generative rationale</w:t>
      </w:r>
      <w:r>
        <w:rPr>
          <w:rFonts w:ascii="Times New Roman" w:hAnsi="Times New Roman" w:cs="Times New Roman"/>
        </w:rPr>
        <w:t xml:space="preserve"> (the </w:t>
      </w:r>
      <w:r w:rsidRPr="001C392A">
        <w:rPr>
          <w:rFonts w:ascii="Times New Roman" w:hAnsi="Times New Roman" w:cs="Times New Roman"/>
        </w:rPr>
        <w:t xml:space="preserve">argument) for </w:t>
      </w:r>
      <w:r>
        <w:rPr>
          <w:rFonts w:ascii="Times New Roman" w:hAnsi="Times New Roman" w:cs="Times New Roman"/>
        </w:rPr>
        <w:t xml:space="preserve">performing </w:t>
      </w:r>
      <w:r w:rsidRPr="001C392A">
        <w:rPr>
          <w:rFonts w:ascii="Times New Roman" w:hAnsi="Times New Roman" w:cs="Times New Roman"/>
        </w:rPr>
        <w:t>close readi</w:t>
      </w:r>
      <w:r>
        <w:rPr>
          <w:rFonts w:ascii="Times New Roman" w:hAnsi="Times New Roman" w:cs="Times New Roman"/>
        </w:rPr>
        <w:t xml:space="preserve">ng </w:t>
      </w:r>
      <w:r>
        <w:rPr>
          <w:rFonts w:ascii="Times New Roman" w:hAnsi="Times New Roman" w:cs="Times New Roman"/>
          <w:b/>
        </w:rPr>
        <w:t>(1)</w:t>
      </w:r>
    </w:p>
    <w:p w14:paraId="3C009992" w14:textId="0A094BAB" w:rsidR="00E5502A" w:rsidRPr="00E5502A" w:rsidRDefault="00E5502A" w:rsidP="00E5502A">
      <w:pPr>
        <w:pStyle w:val="ListParagraph"/>
        <w:numPr>
          <w:ilvl w:val="0"/>
          <w:numId w:val="3"/>
        </w:numPr>
        <w:rPr>
          <w:rFonts w:ascii="Times New Roman" w:hAnsi="Times New Roman" w:cs="Times New Roman"/>
        </w:rPr>
      </w:pPr>
      <w:r>
        <w:rPr>
          <w:rFonts w:ascii="Times New Roman" w:hAnsi="Times New Roman" w:cs="Times New Roman"/>
        </w:rPr>
        <w:t>C</w:t>
      </w:r>
      <w:r w:rsidRPr="001C392A">
        <w:rPr>
          <w:rFonts w:ascii="Times New Roman" w:hAnsi="Times New Roman" w:cs="Times New Roman"/>
        </w:rPr>
        <w:t xml:space="preserve">ommitment to </w:t>
      </w:r>
      <w:r>
        <w:rPr>
          <w:rFonts w:ascii="Times New Roman" w:hAnsi="Times New Roman" w:cs="Times New Roman"/>
        </w:rPr>
        <w:t>and development of</w:t>
      </w:r>
      <w:r w:rsidRPr="001C392A">
        <w:rPr>
          <w:rFonts w:ascii="Times New Roman" w:hAnsi="Times New Roman" w:cs="Times New Roman"/>
        </w:rPr>
        <w:t xml:space="preserve"> argument </w:t>
      </w:r>
      <w:r>
        <w:rPr>
          <w:rFonts w:ascii="Times New Roman" w:hAnsi="Times New Roman" w:cs="Times New Roman"/>
        </w:rPr>
        <w:t>that moves to</w:t>
      </w:r>
      <w:r w:rsidRPr="001C392A">
        <w:rPr>
          <w:rFonts w:ascii="Times New Roman" w:hAnsi="Times New Roman" w:cs="Times New Roman"/>
        </w:rPr>
        <w:t xml:space="preserve"> thoughtful and persuasive conclusion.</w:t>
      </w:r>
      <w:r>
        <w:rPr>
          <w:rFonts w:ascii="Times New Roman" w:hAnsi="Times New Roman" w:cs="Times New Roman"/>
        </w:rPr>
        <w:t xml:space="preserve"> </w:t>
      </w:r>
      <w:r>
        <w:rPr>
          <w:rFonts w:ascii="Times New Roman" w:hAnsi="Times New Roman" w:cs="Times New Roman"/>
          <w:b/>
        </w:rPr>
        <w:t>(2)</w:t>
      </w:r>
    </w:p>
    <w:p w14:paraId="21A8949F" w14:textId="77777777" w:rsidR="00E5502A" w:rsidRPr="00E5502A" w:rsidRDefault="00E5502A" w:rsidP="00E5502A">
      <w:pPr>
        <w:rPr>
          <w:rFonts w:ascii="Times New Roman" w:hAnsi="Times New Roman" w:cs="Times New Roman"/>
        </w:rPr>
      </w:pPr>
    </w:p>
    <w:p w14:paraId="2C125043" w14:textId="77777777" w:rsidR="00E5502A" w:rsidRDefault="00E5502A" w:rsidP="00E5502A">
      <w:pPr>
        <w:rPr>
          <w:rFonts w:ascii="Times New Roman" w:hAnsi="Times New Roman" w:cs="Times New Roman"/>
        </w:rPr>
      </w:pPr>
      <w:r>
        <w:rPr>
          <w:rFonts w:ascii="Times New Roman" w:hAnsi="Times New Roman" w:cs="Times New Roman"/>
          <w:b/>
        </w:rPr>
        <w:t>Organization, Close Reading, Paragraph Structure and Coherence</w:t>
      </w:r>
      <w:r>
        <w:rPr>
          <w:rFonts w:ascii="Times New Roman" w:hAnsi="Times New Roman" w:cs="Times New Roman"/>
          <w:b/>
        </w:rPr>
        <w:tab/>
        <w:t>4</w:t>
      </w:r>
    </w:p>
    <w:p w14:paraId="2C215633" w14:textId="0AE43FF3" w:rsidR="00E5502A" w:rsidRPr="00E5502A" w:rsidRDefault="00E5502A" w:rsidP="00E5502A">
      <w:pPr>
        <w:pStyle w:val="ListParagraph"/>
        <w:numPr>
          <w:ilvl w:val="0"/>
          <w:numId w:val="4"/>
        </w:numPr>
        <w:ind w:left="1080"/>
        <w:rPr>
          <w:rFonts w:ascii="Times New Roman" w:hAnsi="Times New Roman" w:cs="Times New Roman"/>
        </w:rPr>
      </w:pPr>
      <w:r>
        <w:rPr>
          <w:rFonts w:ascii="Times New Roman" w:hAnsi="Times New Roman" w:cs="Times New Roman"/>
        </w:rPr>
        <w:t>P</w:t>
      </w:r>
      <w:r w:rsidRPr="00E5502A">
        <w:rPr>
          <w:rFonts w:ascii="Times New Roman" w:hAnsi="Times New Roman" w:cs="Times New Roman"/>
        </w:rPr>
        <w:t>ropose</w:t>
      </w:r>
      <w:r>
        <w:rPr>
          <w:rFonts w:ascii="Times New Roman" w:hAnsi="Times New Roman" w:cs="Times New Roman"/>
        </w:rPr>
        <w:t>s</w:t>
      </w:r>
      <w:r w:rsidRPr="00E5502A">
        <w:rPr>
          <w:rFonts w:ascii="Times New Roman" w:hAnsi="Times New Roman" w:cs="Times New Roman"/>
        </w:rPr>
        <w:t xml:space="preserve"> ideas in a logical sequence </w:t>
      </w:r>
      <w:r w:rsidRPr="00E5502A">
        <w:rPr>
          <w:rFonts w:ascii="Times New Roman" w:hAnsi="Times New Roman" w:cs="Times New Roman"/>
          <w:b/>
        </w:rPr>
        <w:t>(1)</w:t>
      </w:r>
    </w:p>
    <w:p w14:paraId="15F4A49E" w14:textId="33BBAADF" w:rsidR="00E5502A" w:rsidRDefault="00E5502A" w:rsidP="00E5502A">
      <w:pPr>
        <w:pStyle w:val="ListParagraph"/>
        <w:numPr>
          <w:ilvl w:val="0"/>
          <w:numId w:val="4"/>
        </w:numPr>
        <w:ind w:left="1080"/>
        <w:rPr>
          <w:rFonts w:ascii="Times New Roman" w:hAnsi="Times New Roman" w:cs="Times New Roman"/>
        </w:rPr>
      </w:pPr>
      <w:r>
        <w:rPr>
          <w:rFonts w:ascii="Times New Roman" w:hAnsi="Times New Roman" w:cs="Times New Roman"/>
        </w:rPr>
        <w:t>U</w:t>
      </w:r>
      <w:r w:rsidRPr="001C392A">
        <w:rPr>
          <w:rFonts w:ascii="Times New Roman" w:hAnsi="Times New Roman" w:cs="Times New Roman"/>
        </w:rPr>
        <w:t xml:space="preserve">se textual evidence to show how they work </w:t>
      </w:r>
      <w:r>
        <w:rPr>
          <w:rFonts w:ascii="Times New Roman" w:hAnsi="Times New Roman" w:cs="Times New Roman"/>
          <w:b/>
        </w:rPr>
        <w:t>(2)</w:t>
      </w:r>
    </w:p>
    <w:p w14:paraId="198397FB" w14:textId="49E5F355" w:rsidR="00E5502A" w:rsidRDefault="00E5502A" w:rsidP="00E5502A">
      <w:pPr>
        <w:pStyle w:val="ListParagraph"/>
        <w:numPr>
          <w:ilvl w:val="0"/>
          <w:numId w:val="4"/>
        </w:numPr>
        <w:ind w:left="1080"/>
        <w:rPr>
          <w:rFonts w:ascii="Times New Roman" w:hAnsi="Times New Roman" w:cs="Times New Roman"/>
        </w:rPr>
      </w:pPr>
      <w:r>
        <w:rPr>
          <w:rFonts w:ascii="Times New Roman" w:hAnsi="Times New Roman" w:cs="Times New Roman"/>
        </w:rPr>
        <w:t>D</w:t>
      </w:r>
      <w:r w:rsidRPr="001C392A">
        <w:rPr>
          <w:rFonts w:ascii="Times New Roman" w:hAnsi="Times New Roman" w:cs="Times New Roman"/>
        </w:rPr>
        <w:t>evelop</w:t>
      </w:r>
      <w:r>
        <w:rPr>
          <w:rFonts w:ascii="Times New Roman" w:hAnsi="Times New Roman" w:cs="Times New Roman"/>
        </w:rPr>
        <w:t>s</w:t>
      </w:r>
      <w:r w:rsidRPr="001C392A">
        <w:rPr>
          <w:rFonts w:ascii="Times New Roman" w:hAnsi="Times New Roman" w:cs="Times New Roman"/>
        </w:rPr>
        <w:t xml:space="preserve"> them using logical units, paragraphs that are </w:t>
      </w:r>
      <w:r>
        <w:rPr>
          <w:rFonts w:ascii="Times New Roman" w:hAnsi="Times New Roman" w:cs="Times New Roman"/>
        </w:rPr>
        <w:t>themselves orderly and coherent (</w:t>
      </w:r>
      <w:r>
        <w:rPr>
          <w:rFonts w:ascii="Times New Roman" w:hAnsi="Times New Roman" w:cs="Times New Roman"/>
          <w:b/>
        </w:rPr>
        <w:t>1)</w:t>
      </w:r>
      <w:r w:rsidRPr="001C392A">
        <w:rPr>
          <w:rFonts w:ascii="Times New Roman" w:hAnsi="Times New Roman" w:cs="Times New Roman"/>
        </w:rPr>
        <w:t xml:space="preserve"> </w:t>
      </w:r>
    </w:p>
    <w:p w14:paraId="15541B3D" w14:textId="77777777" w:rsidR="00E5502A" w:rsidRPr="00E5502A" w:rsidRDefault="00E5502A" w:rsidP="00E5502A">
      <w:pPr>
        <w:rPr>
          <w:rFonts w:ascii="Times New Roman" w:hAnsi="Times New Roman" w:cs="Times New Roman"/>
        </w:rPr>
      </w:pPr>
    </w:p>
    <w:p w14:paraId="2C414987" w14:textId="77777777" w:rsidR="00E5502A" w:rsidRDefault="00E5502A" w:rsidP="00E5502A">
      <w:pPr>
        <w:rPr>
          <w:rFonts w:ascii="Times New Roman" w:hAnsi="Times New Roman" w:cs="Times New Roman"/>
        </w:rPr>
      </w:pPr>
      <w:r>
        <w:rPr>
          <w:rFonts w:ascii="Times New Roman" w:hAnsi="Times New Roman" w:cs="Times New Roman"/>
          <w:b/>
        </w:rPr>
        <w:t>Style and Mechanics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2</w:t>
      </w:r>
    </w:p>
    <w:p w14:paraId="463AAE1C" w14:textId="77777777" w:rsidR="00584689" w:rsidRPr="00584689" w:rsidRDefault="00A92683" w:rsidP="00584689">
      <w:pPr>
        <w:pStyle w:val="ListParagraph"/>
        <w:numPr>
          <w:ilvl w:val="0"/>
          <w:numId w:val="5"/>
        </w:numPr>
        <w:ind w:left="1080"/>
        <w:rPr>
          <w:rFonts w:ascii="Times New Roman" w:hAnsi="Times New Roman" w:cs="Times New Roman"/>
        </w:rPr>
      </w:pPr>
      <w:r>
        <w:rPr>
          <w:rFonts w:ascii="Times New Roman" w:hAnsi="Times New Roman" w:cs="Times New Roman"/>
        </w:rPr>
        <w:t xml:space="preserve">Clarity and conciseness in language </w:t>
      </w:r>
      <w:r>
        <w:rPr>
          <w:rFonts w:ascii="Times New Roman" w:hAnsi="Times New Roman" w:cs="Times New Roman"/>
          <w:b/>
        </w:rPr>
        <w:t>(1)</w:t>
      </w:r>
    </w:p>
    <w:p w14:paraId="7F79A052" w14:textId="54364BAD" w:rsidR="00584689" w:rsidRPr="00584689" w:rsidRDefault="00A92683" w:rsidP="00584689">
      <w:pPr>
        <w:pStyle w:val="ListParagraph"/>
        <w:numPr>
          <w:ilvl w:val="0"/>
          <w:numId w:val="5"/>
        </w:numPr>
        <w:ind w:left="1080"/>
        <w:rPr>
          <w:rFonts w:ascii="Times New Roman" w:hAnsi="Times New Roman" w:cs="Times New Roman"/>
        </w:rPr>
      </w:pPr>
      <w:r w:rsidRPr="00584689">
        <w:rPr>
          <w:rFonts w:ascii="Times New Roman" w:hAnsi="Times New Roman" w:cs="Times New Roman"/>
        </w:rPr>
        <w:t xml:space="preserve">Correctness in grammar and usage, quotation and citation, and formatting issues. </w:t>
      </w:r>
      <w:r w:rsidRPr="00584689">
        <w:rPr>
          <w:rFonts w:ascii="Times New Roman" w:hAnsi="Times New Roman" w:cs="Times New Roman"/>
          <w:b/>
        </w:rPr>
        <w:t>(1)</w:t>
      </w:r>
      <w:r w:rsidR="00584689" w:rsidRPr="00584689">
        <w:rPr>
          <w:rFonts w:ascii="Times New Roman" w:hAnsi="Times New Roman" w:cs="Times New Roman"/>
          <w:b/>
        </w:rPr>
        <w:t xml:space="preserve"> </w:t>
      </w:r>
    </w:p>
    <w:p w14:paraId="764A01D8" w14:textId="77777777" w:rsidR="00584689" w:rsidRDefault="00584689" w:rsidP="00584689">
      <w:pPr>
        <w:rPr>
          <w:rFonts w:ascii="Times New Roman" w:hAnsi="Times New Roman" w:cs="Times New Roman"/>
          <w:b/>
        </w:rPr>
      </w:pPr>
    </w:p>
    <w:p w14:paraId="363FBE74" w14:textId="6659DDBE" w:rsidR="007D1AE9" w:rsidRDefault="00584689" w:rsidP="00584689">
      <w:pPr>
        <w:rPr>
          <w:rFonts w:ascii="Times New Roman" w:hAnsi="Times New Roman" w:cs="Times New Roman"/>
          <w:b/>
        </w:rPr>
      </w:pPr>
      <w:r>
        <w:rPr>
          <w:rFonts w:ascii="Times New Roman" w:hAnsi="Times New Roman" w:cs="Times New Roman"/>
          <w:b/>
        </w:rPr>
        <w:t>Total: 10</w:t>
      </w:r>
    </w:p>
    <w:p w14:paraId="209CB6D7" w14:textId="77777777" w:rsidR="007D1AE9" w:rsidRDefault="007D1AE9">
      <w:pPr>
        <w:rPr>
          <w:rFonts w:ascii="Times New Roman" w:hAnsi="Times New Roman" w:cs="Times New Roman"/>
          <w:b/>
        </w:rPr>
      </w:pPr>
      <w:r>
        <w:rPr>
          <w:rFonts w:ascii="Times New Roman" w:hAnsi="Times New Roman" w:cs="Times New Roman"/>
          <w:b/>
        </w:rPr>
        <w:br w:type="page"/>
      </w:r>
    </w:p>
    <w:p w14:paraId="44C1086F" w14:textId="77777777" w:rsidR="007D1AE9" w:rsidRDefault="007D1AE9" w:rsidP="007D1AE9">
      <w:pPr>
        <w:autoSpaceDE w:val="0"/>
        <w:autoSpaceDN w:val="0"/>
        <w:adjustRightInd w:val="0"/>
        <w:rPr>
          <w:rFonts w:ascii=" ⁄™ò" w:hAnsi=" ⁄™ò" w:cs=" ⁄™ò"/>
          <w:color w:val="000000"/>
        </w:rPr>
      </w:pPr>
      <w:r>
        <w:rPr>
          <w:rFonts w:ascii=" ⁄™ò" w:hAnsi=" ⁄™ò" w:cs=" ⁄™ò"/>
          <w:color w:val="000000"/>
        </w:rPr>
        <w:lastRenderedPageBreak/>
        <w:t xml:space="preserve">MIT </w:t>
      </w:r>
      <w:proofErr w:type="spellStart"/>
      <w:r>
        <w:rPr>
          <w:rFonts w:ascii=" ⁄™ò" w:hAnsi=" ⁄™ò" w:cs=" ⁄™ò"/>
          <w:color w:val="000000"/>
        </w:rPr>
        <w:t>OpenCourseWare</w:t>
      </w:r>
      <w:proofErr w:type="spellEnd"/>
    </w:p>
    <w:p w14:paraId="3C6D55ED" w14:textId="03D574D7" w:rsidR="007D1AE9" w:rsidRDefault="007D1AE9" w:rsidP="007D1AE9">
      <w:pPr>
        <w:autoSpaceDE w:val="0"/>
        <w:autoSpaceDN w:val="0"/>
        <w:adjustRightInd w:val="0"/>
        <w:rPr>
          <w:rFonts w:ascii=" ⁄™ò" w:hAnsi=" ⁄™ò" w:cs=" ⁄™ò"/>
          <w:color w:val="0000FF"/>
        </w:rPr>
      </w:pPr>
      <w:hyperlink r:id="rId8" w:history="1">
        <w:r w:rsidRPr="007D1AE9">
          <w:rPr>
            <w:rStyle w:val="Hyperlink"/>
            <w:rFonts w:ascii=" ⁄™ò" w:hAnsi=" ⁄™ò" w:cs=" ⁄™ò"/>
          </w:rPr>
          <w:t>https://ocw.</w:t>
        </w:r>
        <w:r w:rsidRPr="007D1AE9">
          <w:rPr>
            <w:rStyle w:val="Hyperlink"/>
            <w:rFonts w:ascii=" ⁄™ò" w:hAnsi=" ⁄™ò" w:cs=" ⁄™ò"/>
          </w:rPr>
          <w:t>m</w:t>
        </w:r>
        <w:r w:rsidRPr="007D1AE9">
          <w:rPr>
            <w:rStyle w:val="Hyperlink"/>
            <w:rFonts w:ascii=" ⁄™ò" w:hAnsi=" ⁄™ò" w:cs=" ⁄™ò"/>
          </w:rPr>
          <w:t>i</w:t>
        </w:r>
        <w:r w:rsidRPr="007D1AE9">
          <w:rPr>
            <w:rStyle w:val="Hyperlink"/>
            <w:rFonts w:ascii=" ⁄™ò" w:hAnsi=" ⁄™ò" w:cs=" ⁄™ò"/>
          </w:rPr>
          <w:t>t.edu</w:t>
        </w:r>
      </w:hyperlink>
    </w:p>
    <w:p w14:paraId="5ABFEBB6" w14:textId="77777777" w:rsidR="007D1AE9" w:rsidRDefault="007D1AE9" w:rsidP="007D1AE9">
      <w:pPr>
        <w:autoSpaceDE w:val="0"/>
        <w:autoSpaceDN w:val="0"/>
        <w:adjustRightInd w:val="0"/>
        <w:rPr>
          <w:rFonts w:ascii=" ⁄™ò" w:hAnsi=" ⁄™ò" w:cs=" ⁄™ò"/>
          <w:color w:val="0000FF"/>
        </w:rPr>
      </w:pPr>
    </w:p>
    <w:p w14:paraId="49864980" w14:textId="003BBB75" w:rsidR="007D1AE9" w:rsidRDefault="007D1AE9" w:rsidP="007D1AE9">
      <w:pPr>
        <w:autoSpaceDE w:val="0"/>
        <w:autoSpaceDN w:val="0"/>
        <w:adjustRightInd w:val="0"/>
        <w:rPr>
          <w:rFonts w:ascii=" ⁄™ò" w:hAnsi=" ⁄™ò" w:cs=" ⁄™ò"/>
          <w:color w:val="000000"/>
          <w:sz w:val="28"/>
          <w:szCs w:val="28"/>
        </w:rPr>
      </w:pPr>
      <w:r>
        <w:rPr>
          <w:rFonts w:ascii=" ⁄™ò" w:hAnsi=" ⁄™ò" w:cs=" ⁄™ò"/>
          <w:color w:val="000000"/>
          <w:sz w:val="28"/>
          <w:szCs w:val="28"/>
        </w:rPr>
        <w:t>21L.021 Comedy</w:t>
      </w:r>
    </w:p>
    <w:p w14:paraId="3FBE9CA0" w14:textId="5640EF50" w:rsidR="007D1AE9" w:rsidRDefault="007D1AE9" w:rsidP="007D1AE9">
      <w:pPr>
        <w:autoSpaceDE w:val="0"/>
        <w:autoSpaceDN w:val="0"/>
        <w:adjustRightInd w:val="0"/>
        <w:rPr>
          <w:rFonts w:ascii=" ⁄™ò" w:hAnsi=" ⁄™ò" w:cs=" ⁄™ò"/>
          <w:color w:val="000000"/>
        </w:rPr>
      </w:pPr>
      <w:r>
        <w:rPr>
          <w:rFonts w:ascii=" ⁄™ò" w:hAnsi=" ⁄™ò" w:cs=" ⁄™ò"/>
          <w:color w:val="000000"/>
        </w:rPr>
        <w:t>Spring 2022</w:t>
      </w:r>
    </w:p>
    <w:p w14:paraId="1429BC7D" w14:textId="77777777" w:rsidR="007D1AE9" w:rsidRDefault="007D1AE9" w:rsidP="007D1AE9">
      <w:pPr>
        <w:autoSpaceDE w:val="0"/>
        <w:autoSpaceDN w:val="0"/>
        <w:adjustRightInd w:val="0"/>
        <w:rPr>
          <w:rFonts w:ascii=" ⁄™ò" w:hAnsi=" ⁄™ò" w:cs=" ⁄™ò"/>
          <w:color w:val="000000"/>
        </w:rPr>
      </w:pPr>
    </w:p>
    <w:p w14:paraId="4BF08CE4" w14:textId="238ACF26" w:rsidR="00584689" w:rsidRPr="00584689" w:rsidRDefault="007D1AE9" w:rsidP="007D1AE9">
      <w:pPr>
        <w:rPr>
          <w:rFonts w:ascii="Times New Roman" w:hAnsi="Times New Roman" w:cs="Times New Roman"/>
          <w:b/>
        </w:rPr>
      </w:pPr>
      <w:r>
        <w:rPr>
          <w:rFonts w:ascii=" ⁄™ò" w:hAnsi=" ⁄™ò" w:cs=" ⁄™ò"/>
          <w:color w:val="000000"/>
        </w:rPr>
        <w:t xml:space="preserve">For information about citing these materials or our Terms of Use, visit: </w:t>
      </w:r>
      <w:hyperlink r:id="rId9" w:history="1">
        <w:r w:rsidRPr="007D1AE9">
          <w:rPr>
            <w:rStyle w:val="Hyperlink"/>
            <w:rFonts w:ascii=" ⁄™ò" w:hAnsi=" ⁄™ò" w:cs=" ⁄™ò"/>
          </w:rPr>
          <w:t>https://ocw.mit.edu/terms</w:t>
        </w:r>
      </w:hyperlink>
    </w:p>
    <w:sectPr w:rsidR="00584689" w:rsidRPr="00584689" w:rsidSect="00A80FA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A210" w14:textId="77777777" w:rsidR="0002010F" w:rsidRDefault="0002010F" w:rsidP="00012ED0">
      <w:r>
        <w:separator/>
      </w:r>
    </w:p>
  </w:endnote>
  <w:endnote w:type="continuationSeparator" w:id="0">
    <w:p w14:paraId="2C3032A9" w14:textId="77777777" w:rsidR="0002010F" w:rsidRDefault="0002010F" w:rsidP="0001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 ⁄™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37999"/>
      <w:docPartObj>
        <w:docPartGallery w:val="Page Numbers (Bottom of Page)"/>
        <w:docPartUnique/>
      </w:docPartObj>
    </w:sdtPr>
    <w:sdtContent>
      <w:p w14:paraId="6414D94C" w14:textId="6E9B7445" w:rsidR="007D1AE9" w:rsidRDefault="007D1AE9" w:rsidP="005E3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00FA5" w14:textId="77777777" w:rsidR="007D1AE9" w:rsidRDefault="007D1AE9" w:rsidP="007D1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876559"/>
      <w:docPartObj>
        <w:docPartGallery w:val="Page Numbers (Bottom of Page)"/>
        <w:docPartUnique/>
      </w:docPartObj>
    </w:sdtPr>
    <w:sdtContent>
      <w:p w14:paraId="1392E51A" w14:textId="4CC3CB77" w:rsidR="007D1AE9" w:rsidRDefault="007D1AE9" w:rsidP="005E3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427AC" w14:textId="77777777" w:rsidR="007D1AE9" w:rsidRDefault="007D1AE9" w:rsidP="007D1A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9CD0" w14:textId="77777777" w:rsidR="0002010F" w:rsidRDefault="0002010F" w:rsidP="00012ED0">
      <w:r>
        <w:separator/>
      </w:r>
    </w:p>
  </w:footnote>
  <w:footnote w:type="continuationSeparator" w:id="0">
    <w:p w14:paraId="4B86BAB8" w14:textId="77777777" w:rsidR="0002010F" w:rsidRDefault="0002010F" w:rsidP="0001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B18"/>
    <w:multiLevelType w:val="hybridMultilevel"/>
    <w:tmpl w:val="CF0A4952"/>
    <w:lvl w:ilvl="0" w:tplc="434E7E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23B43"/>
    <w:multiLevelType w:val="hybridMultilevel"/>
    <w:tmpl w:val="ABD6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D144F"/>
    <w:multiLevelType w:val="hybridMultilevel"/>
    <w:tmpl w:val="860844D4"/>
    <w:lvl w:ilvl="0" w:tplc="C792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2252F"/>
    <w:multiLevelType w:val="hybridMultilevel"/>
    <w:tmpl w:val="860844D4"/>
    <w:lvl w:ilvl="0" w:tplc="C792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01022A"/>
    <w:multiLevelType w:val="hybridMultilevel"/>
    <w:tmpl w:val="A23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66487">
    <w:abstractNumId w:val="3"/>
  </w:num>
  <w:num w:numId="2" w16cid:durableId="1386559686">
    <w:abstractNumId w:val="4"/>
  </w:num>
  <w:num w:numId="3" w16cid:durableId="1863547443">
    <w:abstractNumId w:val="2"/>
  </w:num>
  <w:num w:numId="4" w16cid:durableId="1714695121">
    <w:abstractNumId w:val="0"/>
  </w:num>
  <w:num w:numId="5" w16cid:durableId="43985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B"/>
    <w:rsid w:val="00012ED0"/>
    <w:rsid w:val="0002010F"/>
    <w:rsid w:val="001C392A"/>
    <w:rsid w:val="001D0ECD"/>
    <w:rsid w:val="002350BE"/>
    <w:rsid w:val="002842B7"/>
    <w:rsid w:val="002A6E99"/>
    <w:rsid w:val="00327F8E"/>
    <w:rsid w:val="003F587E"/>
    <w:rsid w:val="004D3689"/>
    <w:rsid w:val="004E1CFA"/>
    <w:rsid w:val="00584689"/>
    <w:rsid w:val="006957D9"/>
    <w:rsid w:val="00797D93"/>
    <w:rsid w:val="007D1AE9"/>
    <w:rsid w:val="00881E00"/>
    <w:rsid w:val="008C2547"/>
    <w:rsid w:val="008D5E56"/>
    <w:rsid w:val="00955897"/>
    <w:rsid w:val="00956D4B"/>
    <w:rsid w:val="009B2EBD"/>
    <w:rsid w:val="00A80FAB"/>
    <w:rsid w:val="00A92683"/>
    <w:rsid w:val="00BB5F78"/>
    <w:rsid w:val="00DD4C41"/>
    <w:rsid w:val="00DE2030"/>
    <w:rsid w:val="00E5502A"/>
    <w:rsid w:val="00E55F5E"/>
    <w:rsid w:val="00F0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41E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2A"/>
    <w:pPr>
      <w:ind w:left="720"/>
      <w:contextualSpacing/>
    </w:pPr>
  </w:style>
  <w:style w:type="paragraph" w:styleId="Header">
    <w:name w:val="header"/>
    <w:basedOn w:val="Normal"/>
    <w:link w:val="HeaderChar"/>
    <w:uiPriority w:val="99"/>
    <w:unhideWhenUsed/>
    <w:rsid w:val="00012ED0"/>
    <w:pPr>
      <w:tabs>
        <w:tab w:val="center" w:pos="4680"/>
        <w:tab w:val="right" w:pos="9360"/>
      </w:tabs>
    </w:pPr>
  </w:style>
  <w:style w:type="character" w:customStyle="1" w:styleId="HeaderChar">
    <w:name w:val="Header Char"/>
    <w:basedOn w:val="DefaultParagraphFont"/>
    <w:link w:val="Header"/>
    <w:uiPriority w:val="99"/>
    <w:rsid w:val="00012ED0"/>
  </w:style>
  <w:style w:type="paragraph" w:styleId="Footer">
    <w:name w:val="footer"/>
    <w:basedOn w:val="Normal"/>
    <w:link w:val="FooterChar"/>
    <w:uiPriority w:val="99"/>
    <w:unhideWhenUsed/>
    <w:rsid w:val="00012ED0"/>
    <w:pPr>
      <w:tabs>
        <w:tab w:val="center" w:pos="4680"/>
        <w:tab w:val="right" w:pos="9360"/>
      </w:tabs>
    </w:pPr>
  </w:style>
  <w:style w:type="character" w:customStyle="1" w:styleId="FooterChar">
    <w:name w:val="Footer Char"/>
    <w:basedOn w:val="DefaultParagraphFont"/>
    <w:link w:val="Footer"/>
    <w:uiPriority w:val="99"/>
    <w:rsid w:val="00012ED0"/>
  </w:style>
  <w:style w:type="character" w:styleId="Hyperlink">
    <w:name w:val="Hyperlink"/>
    <w:basedOn w:val="DefaultParagraphFont"/>
    <w:uiPriority w:val="99"/>
    <w:unhideWhenUsed/>
    <w:rsid w:val="00012ED0"/>
    <w:rPr>
      <w:color w:val="0563C1" w:themeColor="hyperlink"/>
      <w:u w:val="single"/>
    </w:rPr>
  </w:style>
  <w:style w:type="character" w:styleId="FollowedHyperlink">
    <w:name w:val="FollowedHyperlink"/>
    <w:basedOn w:val="DefaultParagraphFont"/>
    <w:uiPriority w:val="99"/>
    <w:semiHidden/>
    <w:unhideWhenUsed/>
    <w:rsid w:val="007D1AE9"/>
    <w:rPr>
      <w:color w:val="954F72" w:themeColor="followedHyperlink"/>
      <w:u w:val="single"/>
    </w:rPr>
  </w:style>
  <w:style w:type="character" w:styleId="PageNumber">
    <w:name w:val="page number"/>
    <w:basedOn w:val="DefaultParagraphFont"/>
    <w:uiPriority w:val="99"/>
    <w:semiHidden/>
    <w:unhideWhenUsed/>
    <w:rsid w:val="007D1AE9"/>
  </w:style>
  <w:style w:type="character" w:styleId="UnresolvedMention">
    <w:name w:val="Unresolved Mention"/>
    <w:basedOn w:val="DefaultParagraphFont"/>
    <w:uiPriority w:val="99"/>
    <w:rsid w:val="007D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m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works_cited_page_book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w.mit.edu/te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n/Library/Group%20Containers/UBF8T346G9.Office/User%20Content.localized/Templates.localize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3</Pages>
  <Words>812</Words>
  <Characters>4220</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21L.021 Comedy, Essay 1 Rubric</dc:title>
  <dc:subject/>
  <dc:creator>Wyn Kelley</dc:creator>
  <cp:keywords/>
  <dc:description/>
  <cp:lastModifiedBy>Cathleen Nalezyty</cp:lastModifiedBy>
  <cp:revision>2</cp:revision>
  <dcterms:created xsi:type="dcterms:W3CDTF">2023-02-23T20:00:00Z</dcterms:created>
  <dcterms:modified xsi:type="dcterms:W3CDTF">2023-02-23T20:00:00Z</dcterms:modified>
  <cp:category/>
</cp:coreProperties>
</file>