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51534" w14:textId="0FE14089" w:rsidR="00C358F1" w:rsidRDefault="00DD05B3">
      <w:r>
        <w:t>F</w:t>
      </w:r>
      <w:r w:rsidR="00F22333">
        <w:t>orms</w:t>
      </w:r>
      <w:r w:rsidR="00FF1FEB">
        <w:t xml:space="preserve"> </w:t>
      </w:r>
      <w:r>
        <w:t xml:space="preserve">commonly employed in the </w:t>
      </w:r>
      <w:r w:rsidR="00FF1FEB">
        <w:t xml:space="preserve">Classical </w:t>
      </w:r>
      <w:r>
        <w:t>Era</w:t>
      </w:r>
    </w:p>
    <w:p w14:paraId="52CB6460" w14:textId="0D72CD9E" w:rsidR="00F22333" w:rsidRDefault="00F22333"/>
    <w:p w14:paraId="5FD693B6" w14:textId="295B7476" w:rsidR="00F22333" w:rsidRPr="009E62BB" w:rsidRDefault="00F22333">
      <w:pPr>
        <w:rPr>
          <w:smallCaps/>
          <w:u w:val="single"/>
        </w:rPr>
      </w:pPr>
      <w:r w:rsidRPr="009E62BB">
        <w:rPr>
          <w:smallCaps/>
          <w:u w:val="single"/>
        </w:rPr>
        <w:t>Sonata form</w:t>
      </w:r>
    </w:p>
    <w:p w14:paraId="45ED88FB" w14:textId="77777777" w:rsidR="00F22333" w:rsidRDefault="00F22333">
      <w:r>
        <w:t>-typically used in first movements</w:t>
      </w:r>
    </w:p>
    <w:p w14:paraId="44ACD32F" w14:textId="77777777" w:rsidR="00F22333" w:rsidRDefault="00F22333">
      <w:r>
        <w:t>-can be used in slow movements or final movements</w:t>
      </w:r>
    </w:p>
    <w:p w14:paraId="563BBBDC" w14:textId="28278FD3" w:rsidR="00F22333" w:rsidRDefault="00F22333">
      <w:r>
        <w:t>-can be preceded by a slow introduction and concluded with a coda</w:t>
      </w:r>
    </w:p>
    <w:p w14:paraId="5990A1C8" w14:textId="77777777" w:rsidR="00927220" w:rsidRDefault="00927220"/>
    <w:p w14:paraId="4CA2C6AE" w14:textId="781814B5" w:rsidR="00F22333" w:rsidRDefault="00F22333"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:|</w:t>
      </w:r>
      <w:proofErr w:type="gramStart"/>
      <w:r>
        <w:t>|[</w:t>
      </w:r>
      <w:proofErr w:type="gramEnd"/>
      <w:r>
        <w:t>:]</w:t>
      </w:r>
      <w:r>
        <w:tab/>
        <w:t>B</w:t>
      </w:r>
      <w:r>
        <w:tab/>
      </w:r>
      <w:r>
        <w:tab/>
      </w:r>
      <w:r>
        <w:tab/>
      </w:r>
      <w:r>
        <w:tab/>
      </w:r>
      <w:r>
        <w:tab/>
        <w:t>A’</w:t>
      </w:r>
    </w:p>
    <w:p w14:paraId="1BACE04C" w14:textId="3BC5F65E" w:rsidR="00F22333" w:rsidRDefault="00F22333">
      <w:r>
        <w:t>Exposition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Development</w:t>
      </w:r>
      <w:r>
        <w:tab/>
      </w:r>
      <w:r>
        <w:tab/>
      </w:r>
      <w:r>
        <w:tab/>
      </w:r>
      <w:r>
        <w:tab/>
        <w:t>Recapitulation</w:t>
      </w:r>
    </w:p>
    <w:p w14:paraId="0539176E" w14:textId="69BD0EC0" w:rsidR="00F22333" w:rsidRDefault="00A64226">
      <w:r>
        <w:t>Theme 1</w:t>
      </w:r>
      <w:r>
        <w:tab/>
        <w:t>trans.</w:t>
      </w:r>
      <w:r>
        <w:tab/>
      </w:r>
      <w:r w:rsidR="00F22333">
        <w:t>Theme 2</w:t>
      </w:r>
      <w:r w:rsidR="00F22333">
        <w:tab/>
      </w:r>
      <w:r>
        <w:tab/>
      </w:r>
      <w:r w:rsidR="00F22333">
        <w:t>Closing</w:t>
      </w:r>
      <w:r w:rsidR="00F22333">
        <w:tab/>
        <w:t>:|</w:t>
      </w:r>
      <w:proofErr w:type="gramStart"/>
      <w:r w:rsidR="00F22333">
        <w:t>|[</w:t>
      </w:r>
      <w:proofErr w:type="gramEnd"/>
      <w:r w:rsidR="00F22333">
        <w:t>:]</w:t>
      </w:r>
      <w:r w:rsidR="00F22333">
        <w:tab/>
        <w:t>fragmentation, new theme, etc.</w:t>
      </w:r>
      <w:r w:rsidR="00F22333">
        <w:tab/>
        <w:t xml:space="preserve">Themes 1 </w:t>
      </w:r>
      <w:r w:rsidR="00927220">
        <w:t xml:space="preserve">+2 </w:t>
      </w:r>
      <w:r w:rsidR="00F22333">
        <w:t>-&gt;</w:t>
      </w:r>
      <w:r w:rsidR="000A526A">
        <w:t>C</w:t>
      </w:r>
      <w:r w:rsidR="00F22333">
        <w:t>losing</w:t>
      </w:r>
      <w:r w:rsidR="00F22333">
        <w:tab/>
      </w:r>
    </w:p>
    <w:p w14:paraId="7A44990B" w14:textId="77777777" w:rsidR="009C4B93" w:rsidRDefault="009C4B93"/>
    <w:p w14:paraId="183F7996" w14:textId="5406CB47" w:rsidR="00927220" w:rsidRDefault="00927220">
      <w:pPr>
        <w:rPr>
          <w:smallCaps/>
          <w:u w:val="single"/>
        </w:rPr>
      </w:pPr>
    </w:p>
    <w:p w14:paraId="3C5B4B67" w14:textId="6902B6B1" w:rsidR="00ED2FF1" w:rsidRDefault="00ED2FF1" w:rsidP="00ED2FF1">
      <w:pPr>
        <w:rPr>
          <w:rFonts w:cs="Times New Roman (Body CS)"/>
          <w:smallCaps/>
          <w:u w:val="single"/>
        </w:rPr>
      </w:pPr>
      <w:r>
        <w:rPr>
          <w:rFonts w:cs="Times New Roman (Body CS)"/>
          <w:smallCaps/>
          <w:u w:val="single"/>
        </w:rPr>
        <w:t>Variation</w:t>
      </w:r>
      <w:r w:rsidRPr="00ED2FF1">
        <w:rPr>
          <w:rFonts w:cs="Times New Roman (Body CS)"/>
          <w:smallCaps/>
          <w:u w:val="single"/>
        </w:rPr>
        <w:t xml:space="preserve"> form</w:t>
      </w:r>
    </w:p>
    <w:p w14:paraId="3DECD003" w14:textId="1C671C71" w:rsidR="00ED2FF1" w:rsidRPr="00ED2FF1" w:rsidRDefault="00ED2FF1" w:rsidP="00ED2FF1">
      <w:pPr>
        <w:rPr>
          <w:rFonts w:cs="Times New Roman (Body CS)"/>
        </w:rPr>
      </w:pPr>
      <w:r>
        <w:rPr>
          <w:rFonts w:cs="Times New Roman (Body CS)"/>
        </w:rPr>
        <w:t>- a theme (in this case in binary form or a:|</w:t>
      </w:r>
      <w:proofErr w:type="gramStart"/>
      <w:r>
        <w:rPr>
          <w:rFonts w:cs="Times New Roman (Body CS)"/>
        </w:rPr>
        <w:t>|:b</w:t>
      </w:r>
      <w:proofErr w:type="gramEnd"/>
      <w:r>
        <w:rPr>
          <w:rFonts w:cs="Times New Roman (Body CS)"/>
        </w:rPr>
        <w:t>) plus other statements of that theme in</w:t>
      </w:r>
      <w:r w:rsidR="00E50E60">
        <w:rPr>
          <w:rFonts w:cs="Times New Roman (Body CS)"/>
        </w:rPr>
        <w:t xml:space="preserve"> which</w:t>
      </w:r>
      <w:r>
        <w:rPr>
          <w:rFonts w:cs="Times New Roman (Body CS)"/>
        </w:rPr>
        <w:t xml:space="preserve"> different musical elements are changed </w:t>
      </w:r>
    </w:p>
    <w:p w14:paraId="0A7962E8" w14:textId="7B748CBA" w:rsidR="00ED2FF1" w:rsidRPr="00DD05B3" w:rsidRDefault="00DD05B3" w:rsidP="00ED2FF1">
      <w:pPr>
        <w:rPr>
          <w:rFonts w:cs="Times New Roman (Body CS)"/>
          <w:smallCaps/>
        </w:rPr>
      </w:pPr>
      <w:proofErr w:type="gramStart"/>
      <w:r>
        <w:rPr>
          <w:rFonts w:cs="Times New Roman (Body CS)"/>
          <w:smallCaps/>
        </w:rPr>
        <w:t xml:space="preserve">A  </w:t>
      </w:r>
      <w:proofErr w:type="spellStart"/>
      <w:r>
        <w:rPr>
          <w:rFonts w:cs="Times New Roman (Body CS)"/>
          <w:smallCaps/>
        </w:rPr>
        <w:t>A</w:t>
      </w:r>
      <w:proofErr w:type="spellEnd"/>
      <w:r>
        <w:rPr>
          <w:rFonts w:cs="Times New Roman (Body CS)"/>
          <w:smallCaps/>
        </w:rPr>
        <w:t>’  A</w:t>
      </w:r>
      <w:proofErr w:type="gramEnd"/>
      <w:r>
        <w:rPr>
          <w:rFonts w:cs="Times New Roman (Body CS)"/>
          <w:smallCaps/>
        </w:rPr>
        <w:t>’’ A’’’ …</w:t>
      </w:r>
    </w:p>
    <w:p w14:paraId="7D04A246" w14:textId="431F64A6" w:rsidR="00ED2FF1" w:rsidRDefault="00ED2FF1" w:rsidP="00ED2FF1">
      <w:pPr>
        <w:rPr>
          <w:rFonts w:cs="Times New Roman (Body CS)"/>
          <w:smallCaps/>
          <w:u w:val="single"/>
        </w:rPr>
      </w:pPr>
    </w:p>
    <w:p w14:paraId="2888AB07" w14:textId="1E15E637" w:rsidR="00ED2FF1" w:rsidRDefault="00ED2FF1" w:rsidP="00ED2FF1">
      <w:pPr>
        <w:rPr>
          <w:rFonts w:cs="Times New Roman (Body CS)"/>
          <w:smallCaps/>
          <w:u w:val="single"/>
        </w:rPr>
      </w:pPr>
    </w:p>
    <w:p w14:paraId="201EC7F1" w14:textId="05E0DBDF" w:rsidR="009E62BB" w:rsidRPr="009E62BB" w:rsidRDefault="009E62BB">
      <w:pPr>
        <w:rPr>
          <w:smallCaps/>
          <w:u w:val="single"/>
        </w:rPr>
      </w:pPr>
      <w:r w:rsidRPr="009E62BB">
        <w:rPr>
          <w:smallCaps/>
          <w:u w:val="single"/>
        </w:rPr>
        <w:t>Minuet and Trio</w:t>
      </w:r>
    </w:p>
    <w:p w14:paraId="57E93C52" w14:textId="05159974" w:rsidR="009E62BB" w:rsidRDefault="009E62BB">
      <w:r>
        <w:t>-usually third (sometimes second) movement form for symphonies and string quartets</w:t>
      </w:r>
    </w:p>
    <w:p w14:paraId="28ACB02A" w14:textId="0199C4D7" w:rsidR="009E62BB" w:rsidRDefault="009E62BB">
      <w:r>
        <w:t>-carry over from Baroque dance pairs</w:t>
      </w:r>
    </w:p>
    <w:p w14:paraId="45D5002B" w14:textId="17744CF6" w:rsidR="009E62BB" w:rsidRDefault="009E62BB">
      <w:r>
        <w:t>-triple meter dance-inspired movement</w:t>
      </w:r>
    </w:p>
    <w:p w14:paraId="03EEF781" w14:textId="77777777" w:rsidR="009E62BB" w:rsidRDefault="009E62BB"/>
    <w:p w14:paraId="03212FB2" w14:textId="3E976B79" w:rsidR="009E62BB" w:rsidRDefault="009E62BB">
      <w:r>
        <w:t>A = Minuet</w:t>
      </w:r>
      <w:r>
        <w:tab/>
      </w:r>
      <w:r>
        <w:tab/>
      </w:r>
      <w:r>
        <w:tab/>
      </w:r>
      <w:r>
        <w:tab/>
      </w:r>
      <w:r>
        <w:tab/>
        <w:t>B= Trio (contrasting but related key)</w:t>
      </w:r>
      <w:r>
        <w:tab/>
      </w:r>
      <w:r>
        <w:tab/>
      </w:r>
      <w:r>
        <w:tab/>
      </w:r>
      <w:r>
        <w:tab/>
        <w:t>Minuet da capo</w:t>
      </w:r>
    </w:p>
    <w:p w14:paraId="092B5647" w14:textId="42AE07F9" w:rsidR="009E62BB" w:rsidRDefault="009E62BB">
      <w:r>
        <w:tab/>
        <w:t xml:space="preserve">a </w:t>
      </w:r>
      <w:r>
        <w:tab/>
      </w:r>
      <w:r>
        <w:tab/>
        <w:t xml:space="preserve">:||: </w:t>
      </w:r>
      <w:proofErr w:type="gramStart"/>
      <w:r>
        <w:t xml:space="preserve">b  </w:t>
      </w:r>
      <w:r>
        <w:tab/>
      </w:r>
      <w:proofErr w:type="gramEnd"/>
      <w:r>
        <w:t>a’</w:t>
      </w:r>
      <w:r>
        <w:tab/>
      </w:r>
      <w:r>
        <w:tab/>
      </w:r>
      <w:r>
        <w:tab/>
        <w:t>c :||: d c’</w:t>
      </w:r>
    </w:p>
    <w:p w14:paraId="557553DA" w14:textId="16464745" w:rsidR="009E62BB" w:rsidRDefault="009E62BB">
      <w:r>
        <w:tab/>
      </w:r>
      <w:r>
        <w:tab/>
      </w:r>
    </w:p>
    <w:p w14:paraId="578BF0B6" w14:textId="17D523B1" w:rsidR="005C33EB" w:rsidRPr="00C0608A" w:rsidRDefault="005C33EB">
      <w:pPr>
        <w:rPr>
          <w:smallCaps/>
        </w:rPr>
      </w:pPr>
      <w:r w:rsidRPr="00C0608A">
        <w:rPr>
          <w:smallCaps/>
        </w:rPr>
        <w:t>Rondo</w:t>
      </w:r>
    </w:p>
    <w:p w14:paraId="2279AD9E" w14:textId="1DEE685F" w:rsidR="005C33EB" w:rsidRDefault="005C33EB">
      <w:r>
        <w:t>-usually last-movement form for symphonies, sonatas, string quartets, concertos, etc.</w:t>
      </w:r>
    </w:p>
    <w:p w14:paraId="296EE25A" w14:textId="5A699A53" w:rsidR="005C33EB" w:rsidRDefault="005C33EB">
      <w:r>
        <w:t>-alternating pattern of a rondo theme (tonic) and episodes (other key areas)</w:t>
      </w:r>
    </w:p>
    <w:p w14:paraId="792D502C" w14:textId="7F99E2CE" w:rsidR="005C33EB" w:rsidRDefault="005C33EB">
      <w:r>
        <w:t>-rondo theme can be antecedent/consequent, binary, rounded binary, etc.</w:t>
      </w:r>
    </w:p>
    <w:p w14:paraId="4D9EEB07" w14:textId="77777777" w:rsidR="005C33EB" w:rsidRDefault="005C33EB"/>
    <w:p w14:paraId="64AB3E7D" w14:textId="6A072ABD" w:rsidR="005C33EB" w:rsidRDefault="005C33EB">
      <w:r>
        <w:t>A</w:t>
      </w:r>
      <w:r>
        <w:tab/>
      </w:r>
      <w:r w:rsidR="0093120E">
        <w:tab/>
      </w:r>
      <w:r>
        <w:t>B</w:t>
      </w:r>
      <w:r>
        <w:tab/>
      </w:r>
      <w:r w:rsidR="00282681">
        <w:tab/>
      </w:r>
      <w:r>
        <w:t>A</w:t>
      </w:r>
      <w:r>
        <w:tab/>
      </w:r>
      <w:r w:rsidR="0093120E">
        <w:tab/>
      </w:r>
      <w:r>
        <w:t>C</w:t>
      </w:r>
      <w:r>
        <w:tab/>
      </w:r>
      <w:r w:rsidR="00282681">
        <w:tab/>
      </w:r>
      <w:r>
        <w:t>A</w:t>
      </w:r>
      <w:r>
        <w:tab/>
      </w:r>
      <w:r w:rsidR="0093120E">
        <w:tab/>
      </w:r>
      <w:r>
        <w:t>D</w:t>
      </w:r>
      <w:r>
        <w:tab/>
      </w:r>
      <w:r w:rsidR="00282681">
        <w:tab/>
      </w:r>
      <w:proofErr w:type="gramStart"/>
      <w:r>
        <w:t xml:space="preserve">A </w:t>
      </w:r>
      <w:r w:rsidR="00282681">
        <w:t xml:space="preserve"> (</w:t>
      </w:r>
      <w:proofErr w:type="gramEnd"/>
      <w:r>
        <w:t>etc.</w:t>
      </w:r>
      <w:r w:rsidR="00282681">
        <w:t>)</w:t>
      </w:r>
    </w:p>
    <w:p w14:paraId="1C852F9F" w14:textId="09EEB627" w:rsidR="003D4753" w:rsidRDefault="00563412">
      <w:r>
        <w:t>Tonic</w:t>
      </w:r>
      <w:r>
        <w:tab/>
      </w:r>
      <w:r>
        <w:tab/>
      </w:r>
      <w:r w:rsidR="0093120E">
        <w:tab/>
      </w:r>
      <w:r w:rsidR="00282681">
        <w:tab/>
      </w:r>
      <w:proofErr w:type="spellStart"/>
      <w:r>
        <w:t>tonic</w:t>
      </w:r>
      <w:proofErr w:type="spellEnd"/>
      <w:r>
        <w:tab/>
      </w:r>
      <w:r>
        <w:tab/>
      </w:r>
      <w:r w:rsidR="0093120E">
        <w:tab/>
      </w:r>
      <w:r w:rsidR="00282681">
        <w:tab/>
      </w:r>
      <w:proofErr w:type="spellStart"/>
      <w:r>
        <w:t>tonic</w:t>
      </w:r>
      <w:proofErr w:type="spellEnd"/>
    </w:p>
    <w:p w14:paraId="075FAD50" w14:textId="77777777" w:rsidR="003D4753" w:rsidRPr="0065769D" w:rsidRDefault="003D4753" w:rsidP="003D4753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lastRenderedPageBreak/>
        <w:t xml:space="preserve">MIT </w:t>
      </w:r>
      <w:proofErr w:type="spellStart"/>
      <w:r w:rsidRPr="0065769D">
        <w:rPr>
          <w:rFonts w:ascii="Arial" w:hAnsi="Arial"/>
          <w:sz w:val="20"/>
        </w:rPr>
        <w:t>OpenCourseWare</w:t>
      </w:r>
      <w:proofErr w:type="spellEnd"/>
    </w:p>
    <w:p w14:paraId="7C887C93" w14:textId="77777777" w:rsidR="003D4753" w:rsidRPr="0065769D" w:rsidRDefault="003D4753" w:rsidP="003D4753">
      <w:pPr>
        <w:rPr>
          <w:rFonts w:ascii="Arial" w:hAnsi="Arial"/>
          <w:sz w:val="20"/>
        </w:rPr>
      </w:pPr>
      <w:hyperlink r:id="rId6" w:history="1">
        <w:r w:rsidRPr="006F3AD2">
          <w:rPr>
            <w:rStyle w:val="Hyperlink"/>
            <w:rFonts w:ascii="Arial" w:hAnsi="Arial"/>
            <w:sz w:val="20"/>
          </w:rPr>
          <w:t>https://ocw.mit.edu/</w:t>
        </w:r>
      </w:hyperlink>
    </w:p>
    <w:p w14:paraId="1B1FFB2E" w14:textId="77777777" w:rsidR="003D4753" w:rsidRPr="0065769D" w:rsidRDefault="003D4753" w:rsidP="003D4753">
      <w:pPr>
        <w:rPr>
          <w:rFonts w:ascii="Arial" w:hAnsi="Arial"/>
          <w:sz w:val="20"/>
        </w:rPr>
      </w:pPr>
    </w:p>
    <w:p w14:paraId="34F3DD37" w14:textId="77777777" w:rsidR="003D4753" w:rsidRPr="0065769D" w:rsidRDefault="003D4753" w:rsidP="003D4753">
      <w:pPr>
        <w:rPr>
          <w:rFonts w:ascii="Arial" w:hAnsi="Arial"/>
        </w:rPr>
      </w:pPr>
    </w:p>
    <w:p w14:paraId="0A7A6817" w14:textId="77777777" w:rsidR="003D4753" w:rsidRPr="0065769D" w:rsidRDefault="003D4753" w:rsidP="003D4753">
      <w:pPr>
        <w:rPr>
          <w:rFonts w:ascii="Arial" w:hAnsi="Arial"/>
        </w:rPr>
      </w:pPr>
    </w:p>
    <w:p w14:paraId="14F7FD6B" w14:textId="77777777" w:rsidR="003D4753" w:rsidRPr="0065769D" w:rsidRDefault="003D4753" w:rsidP="003D4753">
      <w:pPr>
        <w:rPr>
          <w:rFonts w:ascii="Arial" w:hAnsi="Arial"/>
        </w:rPr>
      </w:pPr>
      <w:r>
        <w:rPr>
          <w:rFonts w:ascii="Arial" w:hAnsi="Arial"/>
        </w:rPr>
        <w:t>21M.011 Introduction to Western Music</w:t>
      </w:r>
    </w:p>
    <w:p w14:paraId="08C1BB28" w14:textId="77777777" w:rsidR="003D4753" w:rsidRPr="0065769D" w:rsidRDefault="003D4753" w:rsidP="003D47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Fall</w:t>
      </w:r>
      <w:r w:rsidRPr="0065769D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2024</w:t>
      </w:r>
    </w:p>
    <w:p w14:paraId="0B359360" w14:textId="77777777" w:rsidR="003D4753" w:rsidRPr="0065769D" w:rsidRDefault="003D4753" w:rsidP="003D4753">
      <w:pPr>
        <w:rPr>
          <w:rFonts w:ascii="Arial" w:hAnsi="Arial"/>
          <w:sz w:val="20"/>
        </w:rPr>
      </w:pPr>
    </w:p>
    <w:p w14:paraId="216372F0" w14:textId="77777777" w:rsidR="003D4753" w:rsidRPr="0065769D" w:rsidRDefault="003D4753" w:rsidP="003D4753">
      <w:pPr>
        <w:rPr>
          <w:rFonts w:ascii="Arial" w:hAnsi="Arial"/>
          <w:sz w:val="20"/>
        </w:rPr>
      </w:pPr>
    </w:p>
    <w:p w14:paraId="7F3D2957" w14:textId="77777777" w:rsidR="003D4753" w:rsidRPr="0065769D" w:rsidRDefault="003D4753" w:rsidP="003D4753">
      <w:pPr>
        <w:rPr>
          <w:rFonts w:ascii="Arial" w:hAnsi="Arial"/>
          <w:sz w:val="20"/>
        </w:rPr>
      </w:pPr>
    </w:p>
    <w:p w14:paraId="6867EBBC" w14:textId="77777777" w:rsidR="003D4753" w:rsidRPr="0065769D" w:rsidRDefault="003D4753" w:rsidP="003D4753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t xml:space="preserve">For information about citing these materials or our Terms of Use, visit: </w:t>
      </w:r>
      <w:hyperlink r:id="rId7" w:history="1">
        <w:r w:rsidRPr="006F3AD2">
          <w:rPr>
            <w:rStyle w:val="Hyperlink"/>
            <w:rFonts w:ascii="Arial" w:hAnsi="Arial"/>
            <w:sz w:val="20"/>
          </w:rPr>
          <w:t>https://ocw.mit.edu/terms</w:t>
        </w:r>
      </w:hyperlink>
      <w:r w:rsidRPr="0065769D">
        <w:rPr>
          <w:rFonts w:ascii="Arial" w:hAnsi="Arial"/>
          <w:sz w:val="20"/>
        </w:rPr>
        <w:t xml:space="preserve">. </w:t>
      </w:r>
    </w:p>
    <w:p w14:paraId="75CB722C" w14:textId="77777777" w:rsidR="003D4753" w:rsidRPr="003978CD" w:rsidRDefault="003D4753" w:rsidP="003D4753">
      <w:pPr>
        <w:rPr>
          <w:rFonts w:ascii="Arial" w:hAnsi="Arial"/>
          <w:b/>
          <w:sz w:val="20"/>
        </w:rPr>
      </w:pPr>
    </w:p>
    <w:p w14:paraId="18E7EAE3" w14:textId="77777777" w:rsidR="003D4753" w:rsidRPr="00DD4808" w:rsidRDefault="003D4753" w:rsidP="003D4753"/>
    <w:p w14:paraId="505C8F35" w14:textId="47E11091" w:rsidR="000A526A" w:rsidRPr="003F1B5B" w:rsidRDefault="000A526A"/>
    <w:sectPr w:rsidR="000A526A" w:rsidRPr="003F1B5B" w:rsidSect="005C33EB">
      <w:footerReference w:type="even" r:id="rId8"/>
      <w:footerReference w:type="default" r:id="rId9"/>
      <w:type w:val="continuous"/>
      <w:pgSz w:w="15840" w:h="12240" w:orient="landscape"/>
      <w:pgMar w:top="1440" w:right="1440" w:bottom="1440" w:left="1440" w:header="1440" w:footer="144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8FEB5" w14:textId="77777777" w:rsidR="009953A0" w:rsidRDefault="009953A0" w:rsidP="005C33EB">
      <w:r>
        <w:separator/>
      </w:r>
    </w:p>
  </w:endnote>
  <w:endnote w:type="continuationSeparator" w:id="0">
    <w:p w14:paraId="1ABAF414" w14:textId="77777777" w:rsidR="009953A0" w:rsidRDefault="009953A0" w:rsidP="005C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74A8F" w14:textId="77777777" w:rsidR="003E2090" w:rsidRDefault="003E2090" w:rsidP="005C33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260FC1" w14:textId="77777777" w:rsidR="003E2090" w:rsidRDefault="003E2090" w:rsidP="005C33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99804" w14:textId="77777777" w:rsidR="003E2090" w:rsidRDefault="003E2090" w:rsidP="005C33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608A">
      <w:rPr>
        <w:rStyle w:val="PageNumber"/>
        <w:noProof/>
      </w:rPr>
      <w:t>2</w:t>
    </w:r>
    <w:r>
      <w:rPr>
        <w:rStyle w:val="PageNumber"/>
      </w:rPr>
      <w:fldChar w:fldCharType="end"/>
    </w:r>
  </w:p>
  <w:p w14:paraId="59EB9CC2" w14:textId="77777777" w:rsidR="003E2090" w:rsidRDefault="003E2090" w:rsidP="005C33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15E21" w14:textId="77777777" w:rsidR="009953A0" w:rsidRDefault="009953A0" w:rsidP="005C33EB">
      <w:r>
        <w:separator/>
      </w:r>
    </w:p>
  </w:footnote>
  <w:footnote w:type="continuationSeparator" w:id="0">
    <w:p w14:paraId="288A7AE6" w14:textId="77777777" w:rsidR="009953A0" w:rsidRDefault="009953A0" w:rsidP="005C33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333"/>
    <w:rsid w:val="0000124F"/>
    <w:rsid w:val="000A526A"/>
    <w:rsid w:val="00282681"/>
    <w:rsid w:val="003360FB"/>
    <w:rsid w:val="00373074"/>
    <w:rsid w:val="003C3317"/>
    <w:rsid w:val="003D4753"/>
    <w:rsid w:val="003E2090"/>
    <w:rsid w:val="003F1B5B"/>
    <w:rsid w:val="004217AD"/>
    <w:rsid w:val="00456882"/>
    <w:rsid w:val="004F3642"/>
    <w:rsid w:val="00555964"/>
    <w:rsid w:val="00563412"/>
    <w:rsid w:val="00570A76"/>
    <w:rsid w:val="005948E2"/>
    <w:rsid w:val="005C33EB"/>
    <w:rsid w:val="006E7396"/>
    <w:rsid w:val="007D4D17"/>
    <w:rsid w:val="00812CB9"/>
    <w:rsid w:val="008D3002"/>
    <w:rsid w:val="008F11E9"/>
    <w:rsid w:val="00927220"/>
    <w:rsid w:val="0093120E"/>
    <w:rsid w:val="0097355C"/>
    <w:rsid w:val="009953A0"/>
    <w:rsid w:val="009C4B93"/>
    <w:rsid w:val="009E62BB"/>
    <w:rsid w:val="00A17653"/>
    <w:rsid w:val="00A64226"/>
    <w:rsid w:val="00AB3DC9"/>
    <w:rsid w:val="00B475BD"/>
    <w:rsid w:val="00B61DCD"/>
    <w:rsid w:val="00BC035E"/>
    <w:rsid w:val="00BC6258"/>
    <w:rsid w:val="00C0608A"/>
    <w:rsid w:val="00C358F1"/>
    <w:rsid w:val="00C9653F"/>
    <w:rsid w:val="00CB2B40"/>
    <w:rsid w:val="00CD7986"/>
    <w:rsid w:val="00CD79D5"/>
    <w:rsid w:val="00D947B2"/>
    <w:rsid w:val="00DD05B3"/>
    <w:rsid w:val="00DD0C76"/>
    <w:rsid w:val="00E2696F"/>
    <w:rsid w:val="00E31F7F"/>
    <w:rsid w:val="00E50E60"/>
    <w:rsid w:val="00ED2FF1"/>
    <w:rsid w:val="00F22333"/>
    <w:rsid w:val="00FC1E94"/>
    <w:rsid w:val="00FF19F7"/>
    <w:rsid w:val="00FF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C6DAFC"/>
  <w14:defaultImageDpi w14:val="300"/>
  <w15:docId w15:val="{304ABED2-B98C-9B41-AB05-FB5FAFD6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C33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3EB"/>
  </w:style>
  <w:style w:type="character" w:styleId="PageNumber">
    <w:name w:val="page number"/>
    <w:basedOn w:val="DefaultParagraphFont"/>
    <w:uiPriority w:val="99"/>
    <w:semiHidden/>
    <w:unhideWhenUsed/>
    <w:rsid w:val="005C33EB"/>
  </w:style>
  <w:style w:type="character" w:styleId="Hyperlink">
    <w:name w:val="Hyperlink"/>
    <w:basedOn w:val="DefaultParagraphFont"/>
    <w:uiPriority w:val="99"/>
    <w:unhideWhenUsed/>
    <w:rsid w:val="003D47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ocw.mit.edu/ter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cw.mit.ed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Neff</dc:creator>
  <cp:keywords/>
  <dc:description/>
  <cp:lastModifiedBy>Shiba Nemat-Nasser</cp:lastModifiedBy>
  <cp:revision>4</cp:revision>
  <dcterms:created xsi:type="dcterms:W3CDTF">2023-07-17T12:04:00Z</dcterms:created>
  <dcterms:modified xsi:type="dcterms:W3CDTF">2025-06-06T19:19:00Z</dcterms:modified>
</cp:coreProperties>
</file>